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Черкаський державний технологічний університет</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Факультет інформаційних технологій і систем</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Кафедра інформаційної безпеки та комп’ютерної інженерії</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СИЛАБУС</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u w:val="single"/>
          <w:rtl w:val="0"/>
        </w:rPr>
        <w:t xml:space="preserve">Introduction to Web Development</w:t>
      </w:r>
      <w:r w:rsidDel="00000000" w:rsidR="00000000" w:rsidRPr="00000000">
        <w:rPr>
          <w:rtl w:val="0"/>
        </w:rPr>
      </w:r>
    </w:p>
    <w:tbl>
      <w:tblPr>
        <w:tblStyle w:val="Table1"/>
        <w:tblW w:w="8865.0" w:type="dxa"/>
        <w:jc w:val="center"/>
        <w:tblLayout w:type="fixed"/>
        <w:tblLook w:val="0400"/>
      </w:tblPr>
      <w:tblGrid>
        <w:gridCol w:w="3960"/>
        <w:gridCol w:w="4905"/>
        <w:tblGridChange w:id="0">
          <w:tblGrid>
            <w:gridCol w:w="3960"/>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Освітній рівень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Перший (бакалаврський)</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Статус дисципліни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Вибіркова </w:t>
            </w:r>
            <w:r w:rsidDel="00000000" w:rsidR="00000000" w:rsidRPr="00000000">
              <w:rPr>
                <w:rFonts w:ascii="Times New Roman" w:cs="Times New Roman" w:eastAsia="Times New Roman" w:hAnsi="Times New Roman"/>
                <w:sz w:val="28"/>
                <w:szCs w:val="28"/>
                <w:rtl w:val="0"/>
              </w:rPr>
              <w:t xml:space="preserve">циклу загальної підготовки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Спеціальність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усіх спеціальностей</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Освітня програма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усіх освітніх програм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Обсяг дисципліни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кредити ECTS (</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color w:val="000000"/>
                <w:sz w:val="28"/>
                <w:szCs w:val="28"/>
                <w:rtl w:val="0"/>
              </w:rPr>
              <w:t xml:space="preserve">0 годин)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Види аудиторних занять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Лекції, лабораторні заняття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Індивідуальні завдання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Форма семестрового контролю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Залік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Мова викладання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Англійська</w:t>
            </w:r>
            <w:r w:rsidDel="00000000" w:rsidR="00000000" w:rsidRPr="00000000">
              <w:rPr>
                <w:rtl w:val="0"/>
              </w:rPr>
            </w:r>
          </w:p>
        </w:tc>
      </w:tr>
    </w:tbl>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45.0" w:type="dxa"/>
        <w:jc w:val="left"/>
        <w:tblLayout w:type="fixed"/>
        <w:tblLook w:val="0400"/>
      </w:tblPr>
      <w:tblGrid>
        <w:gridCol w:w="1863"/>
        <w:gridCol w:w="7482"/>
        <w:tblGridChange w:id="0">
          <w:tblGrid>
            <w:gridCol w:w="1863"/>
            <w:gridCol w:w="74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Subject of the discipline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The subject of study</w:t>
            </w:r>
            <w:r w:rsidDel="00000000" w:rsidR="00000000" w:rsidRPr="00000000">
              <w:rPr>
                <w:rFonts w:ascii="Times New Roman" w:cs="Times New Roman" w:eastAsia="Times New Roman" w:hAnsi="Times New Roman"/>
                <w:sz w:val="28"/>
                <w:szCs w:val="28"/>
                <w:rtl w:val="0"/>
              </w:rPr>
              <w:t xml:space="preserve"> of the academic discipline is the methodology of design, development and practical application of СMS-based web applications.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The purpose of teaching the discipline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The purpose of teaching the discipline is to form in students a system of theoretical knowledge, applied skills and practical skills regarding the use of basic principles, approaches and methods of developing web-oriented products (sites, portals, etc.) based on the use of the CMS content management system.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240" w:lineRule="auto"/>
              <w:ind w:left="17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 a result of studying the discipline, the student should know:</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principles of building an HTML document and working with its elements;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CSS technology application algorithms;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essence, purpose and structure of the object model of the browser and the document;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and constructions of the JavaScript language and how to use them to build client scripts;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 concepts of the subject area: semantic core, frequency, specificity, etc.;</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peculiarities of analysis of competitors' sites;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advantages and disadvantages of different platforms for creating sites;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advantages and disadvantages of common content management systems;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 capabilities of the WordPress content management system;</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principles of site indexing;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recommendations for webmasters from Google on site optimization;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principles of site ranking;</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main components affecting the site loading time;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recommendations for increasing site loading speed and reducing server load.</w:t>
            </w:r>
          </w:p>
          <w:p w:rsidR="00000000" w:rsidDel="00000000" w:rsidP="00000000" w:rsidRDefault="00000000" w:rsidRPr="00000000" w14:paraId="0000002E">
            <w:pPr>
              <w:spacing w:after="0" w:line="240" w:lineRule="auto"/>
              <w:ind w:left="17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 a result of studying the discipline, the student should be able to: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use site analysis services;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the site concept; model website pages;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user behavior scenarios;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install WordPress CMS on a local server;</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carry out preliminary configuration of the local server and WordPress CMS;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install additional extensions for WordPress CMS; install and configure the WordPress CMS template;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measure site loading speed.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Thematic plan of the discipline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Content module 1. Basics of web design and web programming.</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 Basics of HTML.</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 Basics and syntax of CSS.</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 Block model of the document.</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 Cross-browser and cross-platform layout.</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 Basics of JavaScript. Basics of JavaScript syntax. </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Content module 2. CMS content management systems.</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 CSS frameworks. Bootstrap.</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 Content management systems.</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 Content management system WordPress.</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 Protection sites from hacking.</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 Increasing site loading speed.</w:t>
            </w:r>
          </w:p>
          <w:p w:rsidR="00000000" w:rsidDel="00000000" w:rsidP="00000000" w:rsidRDefault="00000000" w:rsidRPr="00000000" w14:paraId="00000043">
            <w:pPr>
              <w:ind w:left="567"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Discipline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participants in the educational process studying at the university must comply with the requirements of the current legislation of Ukraine, the Charter and Rules of Internal Regulations of ChSTU, generally accepted moral principles, rules of conduct and corporate culture; maintain an atmosphere of goodwill, responsibility, decency and tolerance; enhance the prestige of the university with achievements in education and scientific research; treat university property with care.</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It is expected that students' works will be their original research or reasoning. Students do not pass off other people's work as their own. When using other people's ideas and statements in their own works, they must refer to the sources of information used. When assessing learning outcomes, they do not use unauthorized means, independently perform educational tasks, tasks of current and final control of learning outcomes. Cheating during tests and exams is prohibited (including using mobile devices).</w:t>
            </w:r>
            <w:r w:rsidDel="00000000" w:rsidR="00000000" w:rsidRPr="00000000">
              <w:rPr>
                <w:rtl w:val="0"/>
              </w:rPr>
            </w:r>
          </w:p>
        </w:tc>
      </w:tr>
    </w:tbl>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45.0" w:type="dxa"/>
        <w:jc w:val="left"/>
        <w:tblLayout w:type="fixed"/>
        <w:tblLook w:val="0400"/>
      </w:tblPr>
      <w:tblGrid>
        <w:gridCol w:w="2123"/>
        <w:gridCol w:w="7222"/>
        <w:tblGridChange w:id="0">
          <w:tblGrid>
            <w:gridCol w:w="2123"/>
            <w:gridCol w:w="7222"/>
          </w:tblGrid>
        </w:tblGridChange>
      </w:tblGrid>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Прізвище, ім’я, по батькові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Тазетдінов Валерій Абударович</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Науковий ступінь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к.т.н.</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Наукове звання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E">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доцент</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Посада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0">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доцент</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Місце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Черкаський державний технологічний університет, кафедра інформаційної безпеки на комп’ютерної інженерії</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3">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Адреса кафедри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м.Черкаси, бул. Шевченка, 460, к.604</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Контактний телефон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(050) 4475198</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Профайл викладача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https://ibki.chdtu.edu.ua/staff/tazetdinov-valerij-abudarovych/</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spacing w:after="0" w:line="240" w:lineRule="auto"/>
              <w:ind w:left="-12" w:firstLine="0"/>
              <w:rPr>
                <w:rFonts w:ascii="Times New Roman" w:cs="Times New Roman" w:eastAsia="Times New Roman" w:hAnsi="Times New Roman"/>
                <w:sz w:val="24"/>
                <w:szCs w:val="24"/>
              </w:rPr>
            </w:pPr>
            <w:hyperlink r:id="rId7">
              <w:r w:rsidDel="00000000" w:rsidR="00000000" w:rsidRPr="00000000">
                <w:rPr>
                  <w:rFonts w:ascii="Arial" w:cs="Arial" w:eastAsia="Arial" w:hAnsi="Arial"/>
                  <w:color w:val="000000"/>
                  <w:sz w:val="28"/>
                  <w:szCs w:val="28"/>
                  <w:highlight w:val="white"/>
                  <w:rtl w:val="0"/>
                </w:rPr>
                <w:t xml:space="preserve"> </w:t>
              </w:r>
            </w:hyperlink>
            <w:hyperlink r:id="rId8">
              <w:r w:rsidDel="00000000" w:rsidR="00000000" w:rsidRPr="00000000">
                <w:rPr>
                  <w:rFonts w:ascii="Times New Roman" w:cs="Times New Roman" w:eastAsia="Times New Roman" w:hAnsi="Times New Roman"/>
                  <w:sz w:val="28"/>
                  <w:szCs w:val="28"/>
                  <w:rtl w:val="0"/>
                </w:rPr>
                <w:t xml:space="preserve">v.tazetdinov@chdtu.edu.ua</w:t>
              </w:r>
            </w:hyperlink>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Профайл дисципліни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https://moodle.chdtu.edu.ua/course/view.php?id=702</w:t>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Розклад консультацій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https://ibki.chdtu.edu.ua/debts/</w:t>
            </w:r>
          </w:p>
        </w:tc>
      </w:tr>
    </w:tbl>
    <w:p w:rsidR="00000000" w:rsidDel="00000000" w:rsidP="00000000" w:rsidRDefault="00000000" w:rsidRPr="00000000" w14:paraId="0000005F">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E26878"/>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Hyperlink"/>
    <w:basedOn w:val="a0"/>
    <w:uiPriority w:val="99"/>
    <w:semiHidden w:val="1"/>
    <w:unhideWhenUsed w:val="1"/>
    <w:rsid w:val="00E26878"/>
    <w:rPr>
      <w:color w:val="0000ff"/>
      <w:u w:val="single"/>
    </w:rPr>
  </w:style>
  <w:style w:type="paragraph" w:styleId="a5">
    <w:name w:val="List Paragraph"/>
    <w:basedOn w:val="a"/>
    <w:uiPriority w:val="99"/>
    <w:qFormat w:val="1"/>
    <w:rsid w:val="00E26878"/>
    <w:pPr>
      <w:spacing w:after="200" w:line="276" w:lineRule="auto"/>
      <w:ind w:left="720"/>
      <w:contextualSpacing w:val="1"/>
    </w:pPr>
    <w:rPr>
      <w:rFonts w:ascii="Calibri" w:cs="Times New Roman" w:eastAsia="Times New Roman" w:hAnsi="Calibri"/>
      <w:lang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udakov@chdtu.edu.ua" TargetMode="External"/><Relationship Id="rId8" Type="http://schemas.openxmlformats.org/officeDocument/2006/relationships/hyperlink" Target="mailto:k.rudakov@chdtu.edu.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m2ip7nCRBAr7AwzD2jvyU/bfow==">CgMxLjA4AHIhMWJMUTdyaFpxd0E0Y2RuNldkbGE0b0tsUzNtYy1BdVZr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2026-03-10T19:30:00Z</dcterms:created>
  <dc:creator>Пользователь</dc:creator>
</cp:coreProperties>
</file>