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ЕФЕКТИВНЕ КОДУВАННЯ ТА ОБРОБКА ІНФОРМАЦІЇ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6520"/>
        <w:tblGridChange w:id="0">
          <w:tblGrid>
            <w:gridCol w:w="3261"/>
            <w:gridCol w:w="6520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Освітній рівень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 (бакалаврський)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Статус дисципліни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Вибіркова циклу загальної підготовки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спеціальностей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Освітня програма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освітніх програм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Обсяг дисципліни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кредити ECTS (90 годин)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аудиторних занять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Лекції, практичні заняття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 семестрового контролю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викладання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4"/>
        <w:gridCol w:w="6917"/>
        <w:tblGridChange w:id="0">
          <w:tblGrid>
            <w:gridCol w:w="2864"/>
            <w:gridCol w:w="6917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дисципліни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методи представлення інформації, ефективного кодування та обробки інформації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Мета викладання дисципліни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cagmv9ea92i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теоретичних знань в області застосування найбільш ефективних методів кодування, що дозволяють здійснювати передачу певної кількості інформації по каналу зв’язку за допомогою мінімальної кількості символів, як при відсутності, так і при наявності перешкод.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Результати навчання 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Знати фундаментальні основи функціонування інформаційних систем та комп’ютерної техніки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Уміти ефективно використовувати математичний апарат у професійній діяльності для розв’язання задач теоретичного та прикладного характеру у процесі аналізу, синтезу та проектування інформаційних систем за галузями.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Застосовувати і адаптувати теорії інформації та кодування, оброблення та передачі сигналів у навчанні та професійній діяльності.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Тематичний план дисципліни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Інформація та інформаційні процеси як основа інформаційних технологій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Кількісні характеристики інформації, ентропія та її властивості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Характеристики дискретних і неперервних джерел інформації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Основи теорії і практики кодування повідомлень у системах передачі інформації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Захист інформації з використанням шифрів та кодів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 Коди, що виявляють помилки, та коди з виправленням помилок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 Способи стиснення інформації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 Ефективність кодування та передачі інформації</w:t>
            </w:r>
          </w:p>
        </w:tc>
      </w:tr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Політика дисципліни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 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l57r3090huc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ІНФОРМАЦІЯ ПРО ВИКЛАДАЧА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6881"/>
        <w:tblGridChange w:id="0">
          <w:tblGrid>
            <w:gridCol w:w="2977"/>
            <w:gridCol w:w="68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cab9ll4xcwx9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Нечипоренко Ольга Володимирівна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кандидат технічних наук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 кафедри ІБКІ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18006 м. Черкаси, бульвар Шевченка, 460, а. 604-1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https://ibki.chdtu.edu.ua/staff/nechyporenko-olga-volodymyrivna/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00"/>
                  <w:sz w:val="28"/>
                  <w:szCs w:val="28"/>
                  <w:u w:val="none"/>
                  <w:rtl w:val="0"/>
                </w:rPr>
                <w:t xml:space="preserve">o.nechyporenko@chdtu.edu.ua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https://moodle.chdtu.edu.ua/course/index.php?categoryid=199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https://ibki.chdtu.edu.ua/debts/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D5C35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 w:val="1"/>
    <w:rsid w:val="00091434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Default" w:customStyle="1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val="uk-UA"/>
    </w:rPr>
  </w:style>
  <w:style w:type="table" w:styleId="1" w:customStyle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20" w:customStyle="1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AC7C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nechyporenko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DTzmr4itWGMp5JIdIIAGVa5og==">CgMxLjAyDmguY2FnbXY5ZWE5MmllMg5oLmw1N3IzMDkwaHVjZzIOaC5jYWI5bGw0eGN3eDk4AHIhMWljRktzazJfd3NuYV9VUWZZVS1MbmZKMzhJR3ZaRjFZ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2026-03-06T21:10:00Z</dcterms:created>
  <dc:creator>Пользователь Windows</dc:creator>
</cp:coreProperties>
</file>