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u w:val="single"/>
          <w:rtl w:val="0"/>
        </w:rPr>
        <w:t xml:space="preserve">ОСНОВИ БІЗНЕС-АНАЛІЗУ ТА ПРОДЖЕКТ-МЕНЕДЖМЕНТУ В І</w:t>
      </w:r>
      <w:r w:rsidDel="00000000" w:rsidR="00000000" w:rsidRPr="00000000">
        <w:rPr>
          <w:rFonts w:ascii="Times New Roman" w:cs="Times New Roman" w:eastAsia="Times New Roman" w:hAnsi="Times New Roman"/>
          <w:b w:val="1"/>
          <w:bCs w:val="1"/>
          <w:sz w:val="28"/>
          <w:szCs w:val="28"/>
          <w:u w:val="single"/>
          <w:rtl w:val="0"/>
        </w:rPr>
        <w:t xml:space="preserve">Т</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знань </w:t>
            </w:r>
          </w:p>
        </w:tc>
        <w:tc>
          <w:tcPr/>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(F) – Інформаційні технології</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17">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дослідження дисципліни є методи, інструменти та стандарти бізнес-аналізу, процеси збору й управління вимогами, моделювання бізнес-процесів, методології розробки програмного забезпечення та механізми оптимізації командної взаємодії.</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дисципліна передбачає оволодіння інструментарієм збору вимог, моделювання бізнес-процесів, планування ресурсів та управління ризиками в умовах динамічного ринку, а також вивчення та практичне застосування сучасних методологій розробки ПЗ (Agile, Scrum, Kanban, Waterfall) та стандартів бізнес-аналізу (BABOK), з метою забезпечення високої цінності продукту для замовника та оптимізації командної роботи.</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1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Вміти:</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17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проводити виявлення вимог за допомогою проведення інтерв’ю з зацікавленими особами та використовуючи інші техніки (воркшопи, анкетування, мозковий штурм, ментальні карти, прототипування та ін.);</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17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фіксувати скоуп проєкту;</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17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варіанти використання;</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17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створювати діаграму варіантів використання та діаграму станів;</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0" w:right="0" w:firstLine="17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описувати вимоги за допомогою варіантів використання та за допомогою користувацьких історій;</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0" w:right="0" w:firstLine="17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створювати скетчі або макети інтерфейсу користувача для визначених варіантів використання.</w:t>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Основи бізнес-аналізу. </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Життєвий цикл розробки програмного забезпечення – SDLC. Управління зацікавленими сторонами.</w:t>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Робота з вимогами. Управління вимогами.</w:t>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Інструменти та методології управління проєктами.</w:t>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5. Моделювання вимог. Аналіз даних.</w:t>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6. ВЕБ. Клієнт-Сервер. Бази Даних. SQL.</w:t>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7. Ризик менеджмент в проєкті </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8. Завершення та запуск проєкту.  </w:t>
            </w:r>
          </w:p>
        </w:tc>
      </w:tr>
      <w:tr>
        <w:trPr>
          <w:cantSplit w:val="0"/>
          <w:tblHeader w:val="0"/>
        </w:trPr>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відвідування.</w:t>
            </w:r>
            <w:r w:rsidDel="00000000" w:rsidR="00000000" w:rsidRPr="00000000">
              <w:rPr>
                <w:rFonts w:ascii="Times New Roman" w:cs="Times New Roman" w:eastAsia="Times New Roman" w:hAnsi="Times New Roman"/>
                <w:sz w:val="28"/>
                <w:szCs w:val="28"/>
                <w:rtl w:val="0"/>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дедлайнів та перескладання.</w:t>
            </w:r>
            <w:r w:rsidDel="00000000" w:rsidR="00000000" w:rsidRPr="00000000">
              <w:rPr>
                <w:rFonts w:ascii="Times New Roman" w:cs="Times New Roman" w:eastAsia="Times New Roman" w:hAnsi="Times New Roman"/>
                <w:sz w:val="28"/>
                <w:szCs w:val="28"/>
                <w:rtl w:val="0"/>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академічної доброчесності.</w:t>
            </w:r>
            <w:r w:rsidDel="00000000" w:rsidR="00000000" w:rsidRPr="00000000">
              <w:rPr>
                <w:rFonts w:ascii="Times New Roman" w:cs="Times New Roman" w:eastAsia="Times New Roman" w:hAnsi="Times New Roman"/>
                <w:sz w:val="28"/>
                <w:szCs w:val="28"/>
                <w:rtl w:val="0"/>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 </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зарахування результатів неформальної освіти.</w:t>
            </w:r>
            <w:r w:rsidDel="00000000" w:rsidR="00000000" w:rsidRPr="00000000">
              <w:rPr>
                <w:rFonts w:ascii="Times New Roman" w:cs="Times New Roman" w:eastAsia="Times New Roman" w:hAnsi="Times New Roman"/>
                <w:sz w:val="28"/>
                <w:szCs w:val="28"/>
                <w:rtl w:val="0"/>
              </w:rPr>
              <w:t xml:space="preserve"> Визнання результатів навчання, отриманих в умовах неформальної/інформальної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інформальної освіти» (http://tiny.cc/d8iiuz).</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3"/>
        <w:tblW w:w="971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7"/>
        <w:gridCol w:w="6164"/>
        <w:tblGridChange w:id="0">
          <w:tblGrid>
            <w:gridCol w:w="3547"/>
            <w:gridCol w:w="6164"/>
          </w:tblGrid>
        </w:tblGridChange>
      </w:tblGrid>
      <w:tr>
        <w:trPr>
          <w:cantSplit w:val="0"/>
          <w:trHeight w:val="257" w:hRule="atLeast"/>
          <w:tblHeader w:val="0"/>
        </w:trPr>
        <w:tc>
          <w:tcPr/>
          <w:p w:rsidR="00000000" w:rsidDel="00000000" w:rsidP="00000000" w:rsidRDefault="00000000" w:rsidRPr="00000000" w14:paraId="0000003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w:t>
            </w:r>
          </w:p>
        </w:tc>
        <w:tc>
          <w:tcPr/>
          <w:p w:rsidR="00000000" w:rsidDel="00000000" w:rsidP="00000000" w:rsidRDefault="00000000" w:rsidRPr="00000000" w14:paraId="00000036">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Миронюк Тетяна Василівна</w:t>
            </w:r>
          </w:p>
        </w:tc>
      </w:tr>
      <w:tr>
        <w:trPr>
          <w:cantSplit w:val="0"/>
          <w:trHeight w:val="224" w:hRule="atLeast"/>
          <w:tblHeader w:val="0"/>
        </w:trPr>
        <w:tc>
          <w:tcPr/>
          <w:p w:rsidR="00000000" w:rsidDel="00000000" w:rsidP="00000000" w:rsidRDefault="00000000" w:rsidRPr="00000000" w14:paraId="0000003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w:t>
            </w:r>
          </w:p>
        </w:tc>
        <w:tc>
          <w:tcPr/>
          <w:p w:rsidR="00000000" w:rsidDel="00000000" w:rsidP="00000000" w:rsidRDefault="00000000" w:rsidRPr="00000000" w14:paraId="00000038">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к.т.н.</w:t>
            </w:r>
          </w:p>
        </w:tc>
      </w:tr>
      <w:tr>
        <w:trPr>
          <w:cantSplit w:val="0"/>
          <w:trHeight w:val="224" w:hRule="atLeast"/>
          <w:tblHeader w:val="0"/>
        </w:trPr>
        <w:tc>
          <w:tcPr/>
          <w:p w:rsidR="00000000" w:rsidDel="00000000" w:rsidP="00000000" w:rsidRDefault="00000000" w:rsidRPr="00000000" w14:paraId="00000039">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звання</w:t>
            </w:r>
          </w:p>
        </w:tc>
        <w:tc>
          <w:tcPr/>
          <w:p w:rsidR="00000000" w:rsidDel="00000000" w:rsidP="00000000" w:rsidRDefault="00000000" w:rsidRPr="00000000" w14:paraId="0000003A">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3B">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w:t>
            </w:r>
          </w:p>
        </w:tc>
        <w:tc>
          <w:tcPr/>
          <w:p w:rsidR="00000000" w:rsidDel="00000000" w:rsidP="00000000" w:rsidRDefault="00000000" w:rsidRPr="00000000" w14:paraId="0000003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3D">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w:t>
            </w:r>
          </w:p>
        </w:tc>
        <w:tc>
          <w:tcPr/>
          <w:p w:rsidR="00000000" w:rsidDel="00000000" w:rsidP="00000000" w:rsidRDefault="00000000" w:rsidRPr="00000000" w14:paraId="0000003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 кафедра інформаційної безпеки на комп’ютерної інженерії</w:t>
            </w:r>
          </w:p>
        </w:tc>
      </w:tr>
      <w:tr>
        <w:trPr>
          <w:cantSplit w:val="0"/>
          <w:trHeight w:val="224" w:hRule="atLeast"/>
          <w:tblHeader w:val="0"/>
        </w:trPr>
        <w:tc>
          <w:tcPr/>
          <w:p w:rsidR="00000000" w:rsidDel="00000000" w:rsidP="00000000" w:rsidRDefault="00000000" w:rsidRPr="00000000" w14:paraId="0000003F">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кафедри</w:t>
            </w:r>
          </w:p>
        </w:tc>
        <w:tc>
          <w:tcPr/>
          <w:p w:rsidR="00000000" w:rsidDel="00000000" w:rsidP="00000000" w:rsidRDefault="00000000" w:rsidRPr="00000000" w14:paraId="00000040">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м.Черкаси, бул. Шевченка, 460, к.604</w:t>
            </w:r>
          </w:p>
        </w:tc>
      </w:tr>
      <w:tr>
        <w:trPr>
          <w:cantSplit w:val="0"/>
          <w:trHeight w:val="224" w:hRule="atLeast"/>
          <w:tblHeader w:val="0"/>
        </w:trPr>
        <w:tc>
          <w:tcPr/>
          <w:p w:rsidR="00000000" w:rsidDel="00000000" w:rsidP="00000000" w:rsidRDefault="00000000" w:rsidRPr="00000000" w14:paraId="00000041">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Контактний телефон</w:t>
            </w:r>
          </w:p>
        </w:tc>
        <w:tc>
          <w:tcPr/>
          <w:p w:rsidR="00000000" w:rsidDel="00000000" w:rsidP="00000000" w:rsidRDefault="00000000" w:rsidRPr="00000000" w14:paraId="00000042">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(097) 8818279</w:t>
            </w:r>
          </w:p>
        </w:tc>
      </w:tr>
      <w:tr>
        <w:trPr>
          <w:cantSplit w:val="0"/>
          <w:trHeight w:val="224" w:hRule="atLeast"/>
          <w:tblHeader w:val="0"/>
        </w:trPr>
        <w:tc>
          <w:tcPr/>
          <w:p w:rsidR="00000000" w:rsidDel="00000000" w:rsidP="00000000" w:rsidRDefault="00000000" w:rsidRPr="00000000" w14:paraId="00000043">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викладача</w:t>
            </w:r>
          </w:p>
        </w:tc>
        <w:tc>
          <w:tcPr/>
          <w:p w:rsidR="00000000" w:rsidDel="00000000" w:rsidP="00000000" w:rsidRDefault="00000000" w:rsidRPr="00000000" w14:paraId="00000044">
            <w:pPr>
              <w:spacing w:after="0" w:line="240" w:lineRule="auto"/>
              <w:ind w:left="-12"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8"/>
                <w:szCs w:val="28"/>
                <w:rtl w:val="0"/>
              </w:rPr>
              <w:t xml:space="preserve">https://ibki.chdtu.edu.ua/staff/myronyuk-tetyana-vasylivna/</w:t>
            </w: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p w:rsidR="00000000" w:rsidDel="00000000" w:rsidP="00000000" w:rsidRDefault="00000000" w:rsidRPr="00000000" w14:paraId="00000046">
            <w:pPr>
              <w:spacing w:after="0" w:line="240" w:lineRule="auto"/>
              <w:ind w:left="-12" w:firstLine="0"/>
              <w:rPr>
                <w:rFonts w:ascii="Times New Roman" w:cs="Times New Roman" w:eastAsia="Times New Roman" w:hAnsi="Times New Roman"/>
                <w:sz w:val="28"/>
                <w:szCs w:val="28"/>
              </w:rPr>
            </w:pPr>
            <w:hyperlink r:id="rId7">
              <w:r w:rsidDel="00000000" w:rsidR="00000000" w:rsidRPr="00000000">
                <w:rPr>
                  <w:rFonts w:ascii="Arial" w:cs="Arial" w:eastAsia="Arial" w:hAnsi="Arial"/>
                  <w:sz w:val="28"/>
                  <w:szCs w:val="28"/>
                  <w:highlight w:val="white"/>
                  <w:rtl w:val="0"/>
                </w:rPr>
                <w:t xml:space="preserve"> </w:t>
              </w:r>
            </w:hyperlink>
            <w:hyperlink r:id="rId8">
              <w:r w:rsidDel="00000000" w:rsidR="00000000" w:rsidRPr="00000000">
                <w:rPr>
                  <w:rFonts w:ascii="Times New Roman" w:cs="Times New Roman" w:eastAsia="Times New Roman" w:hAnsi="Times New Roman"/>
                  <w:i w:val="1"/>
                  <w:iCs w:val="1"/>
                  <w:sz w:val="28"/>
                  <w:szCs w:val="28"/>
                  <w:rtl w:val="0"/>
                </w:rPr>
                <w:t xml:space="preserve">t.myroniuk @chdtu.edu.ua</w:t>
              </w:r>
            </w:hyperlink>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04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дисципліни</w:t>
            </w:r>
          </w:p>
        </w:tc>
        <w:tc>
          <w:tcPr/>
          <w:p w:rsidR="00000000" w:rsidDel="00000000" w:rsidP="00000000" w:rsidRDefault="00000000" w:rsidRPr="00000000" w14:paraId="00000048">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https://moodle.chdtu.edu.ua/course/index.php?categoryid=199</w:t>
            </w:r>
          </w:p>
        </w:tc>
      </w:tr>
      <w:tr>
        <w:trPr>
          <w:cantSplit w:val="0"/>
          <w:trHeight w:val="224" w:hRule="atLeast"/>
          <w:tblHeader w:val="0"/>
        </w:trPr>
        <w:tc>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Розклад консультацій </w:t>
            </w:r>
          </w:p>
        </w:tc>
        <w:tc>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https://ibki.chdtu.edu.ua/debts/</w:t>
            </w:r>
          </w:p>
        </w:tc>
      </w:tr>
    </w:tbl>
    <w:p w:rsidR="00000000" w:rsidDel="00000000" w:rsidP="00000000" w:rsidRDefault="00000000" w:rsidRPr="00000000" w14:paraId="0000004B">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9D109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9D1092"/>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9D1092"/>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9D1092"/>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9D109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D109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D109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D1092"/>
    <w:rPr>
      <w:rFonts w:cstheme="majorBidi" w:eastAsiaTheme="majorEastAsia"/>
      <w:color w:val="272727" w:themeColor="text1" w:themeTint="0000D8"/>
    </w:rPr>
  </w:style>
  <w:style w:type="character" w:styleId="a4" w:customStyle="1">
    <w:name w:val="Назва Знак"/>
    <w:basedOn w:val="a0"/>
    <w:link w:val="a3"/>
    <w:uiPriority w:val="10"/>
    <w:rsid w:val="009D1092"/>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9D1092"/>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9D1092"/>
    <w:pPr>
      <w:spacing w:before="160"/>
      <w:jc w:val="center"/>
    </w:pPr>
    <w:rPr>
      <w:i w:val="1"/>
      <w:iCs w:val="1"/>
      <w:color w:val="404040" w:themeColor="text1" w:themeTint="0000BF"/>
    </w:rPr>
  </w:style>
  <w:style w:type="character" w:styleId="a8" w:customStyle="1">
    <w:name w:val="Цитата Знак"/>
    <w:basedOn w:val="a0"/>
    <w:link w:val="a7"/>
    <w:uiPriority w:val="29"/>
    <w:rsid w:val="009D1092"/>
    <w:rPr>
      <w:i w:val="1"/>
      <w:iCs w:val="1"/>
      <w:color w:val="404040" w:themeColor="text1" w:themeTint="0000BF"/>
    </w:rPr>
  </w:style>
  <w:style w:type="paragraph" w:styleId="a9">
    <w:name w:val="List Paragraph"/>
    <w:basedOn w:val="a"/>
    <w:uiPriority w:val="34"/>
    <w:qFormat w:val="1"/>
    <w:rsid w:val="009D1092"/>
    <w:pPr>
      <w:ind w:left="720"/>
      <w:contextualSpacing w:val="1"/>
    </w:pPr>
  </w:style>
  <w:style w:type="character" w:styleId="aa">
    <w:name w:val="Intense Emphasis"/>
    <w:basedOn w:val="a0"/>
    <w:uiPriority w:val="21"/>
    <w:qFormat w:val="1"/>
    <w:rsid w:val="009D1092"/>
    <w:rPr>
      <w:i w:val="1"/>
      <w:iCs w:val="1"/>
      <w:color w:val="2f5496" w:themeColor="accent1" w:themeShade="0000BF"/>
    </w:rPr>
  </w:style>
  <w:style w:type="paragraph" w:styleId="ab">
    <w:name w:val="Intense Quote"/>
    <w:basedOn w:val="a"/>
    <w:next w:val="a"/>
    <w:link w:val="ac"/>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9D1092"/>
    <w:rPr>
      <w:i w:val="1"/>
      <w:iCs w:val="1"/>
      <w:color w:val="2f5496" w:themeColor="accent1" w:themeShade="0000BF"/>
    </w:rPr>
  </w:style>
  <w:style w:type="character" w:styleId="ad">
    <w:name w:val="Intense Reference"/>
    <w:basedOn w:val="a0"/>
    <w:uiPriority w:val="32"/>
    <w:qFormat w:val="1"/>
    <w:rsid w:val="009D1092"/>
    <w:rPr>
      <w:b w:val="1"/>
      <w:bCs w:val="1"/>
      <w:smallCaps w:val="1"/>
      <w:color w:val="2f5496" w:themeColor="accent1" w:themeShade="0000BF"/>
      <w:spacing w:val="5"/>
    </w:rPr>
  </w:style>
  <w:style w:type="table" w:styleId="ae">
    <w:name w:val="Table Grid"/>
    <w:basedOn w:val="a1"/>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udakov@chdtu.edu.ua" TargetMode="External"/><Relationship Id="rId8" Type="http://schemas.openxmlformats.org/officeDocument/2006/relationships/hyperlink" Target="mailto:k.rudakov@chdt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iSer9Td9ueLN1t7g8Am9BuBubg==">CgMxLjA4AHIhMU5WSGY2UHdxOTBpRnFXUjdUZEhEU1YwTjExbUR6VnpF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2026-02-27T07:13:00Z</dcterms:created>
  <dc:creator>Миронюк Тетяна Василівна</dc:creator>
</cp:coreProperties>
</file>