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069B"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Черкаський державний технологічний університет</w:t>
      </w:r>
    </w:p>
    <w:p w14:paraId="70F1AAFF" w14:textId="70204DC3"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 xml:space="preserve">Факультет </w:t>
      </w:r>
      <w:r>
        <w:rPr>
          <w:rFonts w:ascii="Times New Roman" w:hAnsi="Times New Roman" w:cs="Times New Roman"/>
          <w:sz w:val="28"/>
          <w:szCs w:val="28"/>
        </w:rPr>
        <w:t>інформаційних технологій і систем</w:t>
      </w:r>
    </w:p>
    <w:p w14:paraId="0239F133" w14:textId="6F2DCF8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 xml:space="preserve">Кафедра </w:t>
      </w:r>
      <w:r>
        <w:rPr>
          <w:rFonts w:ascii="Times New Roman" w:hAnsi="Times New Roman" w:cs="Times New Roman"/>
          <w:sz w:val="28"/>
          <w:szCs w:val="28"/>
        </w:rPr>
        <w:t>інформаційної безпеки та комп’ютерної інженерії</w:t>
      </w:r>
    </w:p>
    <w:p w14:paraId="03E6EF0C"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СИЛАБУС</w:t>
      </w:r>
    </w:p>
    <w:p w14:paraId="4D6D57B5"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навчальної дисципліни</w:t>
      </w:r>
    </w:p>
    <w:p w14:paraId="305DDE44" w14:textId="0705D46D" w:rsidR="00184802" w:rsidRPr="007F661F" w:rsidRDefault="007F661F" w:rsidP="00C20862">
      <w:pPr>
        <w:jc w:val="center"/>
        <w:rPr>
          <w:rFonts w:ascii="Times New Roman" w:hAnsi="Times New Roman" w:cs="Times New Roman"/>
          <w:sz w:val="28"/>
          <w:szCs w:val="28"/>
          <w:u w:val="single"/>
          <w:lang w:val="ru-RU"/>
        </w:rPr>
      </w:pPr>
      <w:r w:rsidRPr="007F661F">
        <w:rPr>
          <w:rFonts w:ascii="Times New Roman" w:hAnsi="Times New Roman" w:cs="Times New Roman"/>
          <w:sz w:val="28"/>
          <w:szCs w:val="28"/>
          <w:u w:val="single"/>
        </w:rPr>
        <w:t>БЕЗПЕКА ПРОГРАМНОГО ЗАБЕЗПЕЧЕННЯ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100"/>
      </w:tblGrid>
      <w:tr w:rsidR="00C20862" w:rsidRPr="00404515" w14:paraId="6DEFCB37" w14:textId="77777777" w:rsidTr="008C084A">
        <w:trPr>
          <w:jc w:val="center"/>
        </w:trPr>
        <w:tc>
          <w:tcPr>
            <w:tcW w:w="3539" w:type="dxa"/>
          </w:tcPr>
          <w:p w14:paraId="682DD022" w14:textId="08DD259E" w:rsidR="00C20862" w:rsidRPr="00404515" w:rsidRDefault="00C20862" w:rsidP="00404515">
            <w:pPr>
              <w:spacing w:after="0" w:line="240" w:lineRule="auto"/>
              <w:jc w:val="both"/>
              <w:rPr>
                <w:rFonts w:ascii="Times New Roman" w:hAnsi="Times New Roman" w:cs="Times New Roman"/>
                <w:sz w:val="28"/>
                <w:szCs w:val="28"/>
              </w:rPr>
            </w:pPr>
            <w:r w:rsidRPr="00404515">
              <w:rPr>
                <w:rFonts w:ascii="Times New Roman" w:hAnsi="Times New Roman" w:cs="Times New Roman"/>
                <w:sz w:val="28"/>
                <w:szCs w:val="28"/>
              </w:rPr>
              <w:t xml:space="preserve">Освітній рівень </w:t>
            </w:r>
          </w:p>
        </w:tc>
        <w:tc>
          <w:tcPr>
            <w:tcW w:w="6100" w:type="dxa"/>
          </w:tcPr>
          <w:p w14:paraId="4096A2C9" w14:textId="27685BD9" w:rsidR="00C20862" w:rsidRPr="00404515" w:rsidRDefault="007F661F" w:rsidP="00404515">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hAnsi="Times New Roman" w:cs="Times New Roman"/>
                <w:sz w:val="28"/>
                <w:szCs w:val="28"/>
              </w:rPr>
              <w:t>Перш</w:t>
            </w:r>
            <w:r w:rsidR="00C20862" w:rsidRPr="00404515">
              <w:rPr>
                <w:rFonts w:ascii="Times New Roman" w:hAnsi="Times New Roman" w:cs="Times New Roman"/>
                <w:sz w:val="28"/>
                <w:szCs w:val="28"/>
              </w:rPr>
              <w:t>ий (</w:t>
            </w:r>
            <w:r>
              <w:rPr>
                <w:rFonts w:ascii="Times New Roman" w:hAnsi="Times New Roman" w:cs="Times New Roman"/>
                <w:sz w:val="28"/>
                <w:szCs w:val="28"/>
              </w:rPr>
              <w:t>бакалав</w:t>
            </w:r>
            <w:r w:rsidR="00C20862" w:rsidRPr="00404515">
              <w:rPr>
                <w:rFonts w:ascii="Times New Roman" w:hAnsi="Times New Roman" w:cs="Times New Roman"/>
                <w:sz w:val="28"/>
                <w:szCs w:val="28"/>
              </w:rPr>
              <w:t>рський)</w:t>
            </w:r>
          </w:p>
        </w:tc>
      </w:tr>
      <w:tr w:rsidR="00C20862" w:rsidRPr="00404515" w14:paraId="23844538" w14:textId="77777777" w:rsidTr="008C084A">
        <w:trPr>
          <w:jc w:val="center"/>
        </w:trPr>
        <w:tc>
          <w:tcPr>
            <w:tcW w:w="3539" w:type="dxa"/>
          </w:tcPr>
          <w:p w14:paraId="2353E0C9" w14:textId="6FC7AD4A"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Статус дисципліни</w:t>
            </w:r>
          </w:p>
        </w:tc>
        <w:tc>
          <w:tcPr>
            <w:tcW w:w="6100" w:type="dxa"/>
          </w:tcPr>
          <w:p w14:paraId="63E356C2" w14:textId="1D171657" w:rsidR="00C20862" w:rsidRPr="00404515" w:rsidRDefault="00404515" w:rsidP="00404515">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hAnsi="Times New Roman" w:cs="Times New Roman"/>
                <w:sz w:val="28"/>
                <w:szCs w:val="28"/>
              </w:rPr>
              <w:t>Вибіркова</w:t>
            </w:r>
          </w:p>
        </w:tc>
      </w:tr>
      <w:tr w:rsidR="00C20862" w:rsidRPr="00404515" w14:paraId="284B719C" w14:textId="77777777" w:rsidTr="008C084A">
        <w:trPr>
          <w:jc w:val="center"/>
        </w:trPr>
        <w:tc>
          <w:tcPr>
            <w:tcW w:w="3539" w:type="dxa"/>
          </w:tcPr>
          <w:p w14:paraId="226F774C" w14:textId="759CEBB1"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Спеціальність </w:t>
            </w:r>
          </w:p>
        </w:tc>
        <w:tc>
          <w:tcPr>
            <w:tcW w:w="6100" w:type="dxa"/>
          </w:tcPr>
          <w:p w14:paraId="1F6A7435" w14:textId="77777777" w:rsidR="00830BA1" w:rsidRPr="00830BA1" w:rsidRDefault="00830BA1" w:rsidP="00830BA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 xml:space="preserve">121«Інженерія </w:t>
            </w:r>
            <w:proofErr w:type="spellStart"/>
            <w:r w:rsidRPr="00830BA1">
              <w:rPr>
                <w:rFonts w:ascii="Times New Roman" w:hAnsi="Times New Roman" w:cs="Times New Roman"/>
                <w:sz w:val="28"/>
                <w:szCs w:val="28"/>
              </w:rPr>
              <w:t>програмного</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забезпечення</w:t>
            </w:r>
            <w:proofErr w:type="spellEnd"/>
            <w:r w:rsidRPr="00830BA1">
              <w:rPr>
                <w:rFonts w:ascii="Times New Roman" w:hAnsi="Times New Roman" w:cs="Times New Roman"/>
                <w:sz w:val="28"/>
                <w:szCs w:val="28"/>
              </w:rPr>
              <w:t>»,</w:t>
            </w:r>
          </w:p>
          <w:p w14:paraId="47F0F3C0" w14:textId="77777777" w:rsidR="00830BA1" w:rsidRPr="00830BA1" w:rsidRDefault="00830BA1" w:rsidP="00830BA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122«Комп’ютерні науки»,</w:t>
            </w:r>
          </w:p>
          <w:p w14:paraId="26E96F8E"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123</w:t>
            </w:r>
            <w:r w:rsidR="002B07C1" w:rsidRPr="00830BA1">
              <w:rPr>
                <w:rFonts w:ascii="Times New Roman" w:hAnsi="Times New Roman" w:cs="Times New Roman"/>
                <w:sz w:val="28"/>
                <w:szCs w:val="28"/>
              </w:rPr>
              <w:t xml:space="preserve">«Комп’ютерна </w:t>
            </w:r>
            <w:proofErr w:type="spellStart"/>
            <w:r w:rsidR="002B07C1" w:rsidRPr="00830BA1">
              <w:rPr>
                <w:rFonts w:ascii="Times New Roman" w:hAnsi="Times New Roman" w:cs="Times New Roman"/>
                <w:sz w:val="28"/>
                <w:szCs w:val="28"/>
              </w:rPr>
              <w:t>інженерія</w:t>
            </w:r>
            <w:proofErr w:type="spellEnd"/>
            <w:r w:rsidR="002B07C1" w:rsidRPr="00830BA1">
              <w:rPr>
                <w:rFonts w:ascii="Times New Roman" w:hAnsi="Times New Roman" w:cs="Times New Roman"/>
                <w:sz w:val="28"/>
                <w:szCs w:val="28"/>
              </w:rPr>
              <w:t>»,</w:t>
            </w:r>
          </w:p>
          <w:p w14:paraId="13EFE3F9"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124</w:t>
            </w:r>
            <w:r w:rsidR="002B07C1" w:rsidRPr="00830BA1">
              <w:rPr>
                <w:rFonts w:ascii="Times New Roman" w:hAnsi="Times New Roman" w:cs="Times New Roman"/>
                <w:sz w:val="28"/>
                <w:szCs w:val="28"/>
              </w:rPr>
              <w:t xml:space="preserve">«Системний </w:t>
            </w:r>
            <w:proofErr w:type="spellStart"/>
            <w:r w:rsidR="002B07C1" w:rsidRPr="00830BA1">
              <w:rPr>
                <w:rFonts w:ascii="Times New Roman" w:hAnsi="Times New Roman" w:cs="Times New Roman"/>
                <w:sz w:val="28"/>
                <w:szCs w:val="28"/>
              </w:rPr>
              <w:t>аналіз</w:t>
            </w:r>
            <w:proofErr w:type="spellEnd"/>
            <w:r w:rsidR="002B07C1" w:rsidRPr="00830BA1">
              <w:rPr>
                <w:rFonts w:ascii="Times New Roman" w:hAnsi="Times New Roman" w:cs="Times New Roman"/>
                <w:sz w:val="28"/>
                <w:szCs w:val="28"/>
              </w:rPr>
              <w:t>», </w:t>
            </w:r>
          </w:p>
          <w:p w14:paraId="21FB0494"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125</w:t>
            </w:r>
            <w:r w:rsidR="002B07C1" w:rsidRPr="00830BA1">
              <w:rPr>
                <w:rFonts w:ascii="Times New Roman" w:hAnsi="Times New Roman" w:cs="Times New Roman"/>
                <w:sz w:val="28"/>
                <w:szCs w:val="28"/>
              </w:rPr>
              <w:t xml:space="preserve">«Кібербезпека та </w:t>
            </w:r>
            <w:proofErr w:type="spellStart"/>
            <w:r w:rsidR="002B07C1" w:rsidRPr="00830BA1">
              <w:rPr>
                <w:rFonts w:ascii="Times New Roman" w:hAnsi="Times New Roman" w:cs="Times New Roman"/>
                <w:sz w:val="28"/>
                <w:szCs w:val="28"/>
              </w:rPr>
              <w:t>захист</w:t>
            </w:r>
            <w:proofErr w:type="spellEnd"/>
            <w:r w:rsidR="002B07C1" w:rsidRPr="00830BA1">
              <w:rPr>
                <w:rFonts w:ascii="Times New Roman" w:hAnsi="Times New Roman" w:cs="Times New Roman"/>
                <w:sz w:val="28"/>
                <w:szCs w:val="28"/>
              </w:rPr>
              <w:t xml:space="preserve"> </w:t>
            </w:r>
            <w:proofErr w:type="spellStart"/>
            <w:r w:rsidR="002B07C1" w:rsidRPr="00830BA1">
              <w:rPr>
                <w:rFonts w:ascii="Times New Roman" w:hAnsi="Times New Roman" w:cs="Times New Roman"/>
                <w:sz w:val="28"/>
                <w:szCs w:val="28"/>
              </w:rPr>
              <w:t>інформації</w:t>
            </w:r>
            <w:proofErr w:type="spellEnd"/>
            <w:r w:rsidR="002B07C1" w:rsidRPr="00830BA1">
              <w:rPr>
                <w:rFonts w:ascii="Times New Roman" w:hAnsi="Times New Roman" w:cs="Times New Roman"/>
                <w:sz w:val="28"/>
                <w:szCs w:val="28"/>
              </w:rPr>
              <w:t>»,</w:t>
            </w:r>
          </w:p>
          <w:p w14:paraId="29407168" w14:textId="0305E442" w:rsidR="00830BA1" w:rsidRPr="00404515" w:rsidRDefault="00830BA1" w:rsidP="002B07C1">
            <w:pPr>
              <w:spacing w:after="0" w:line="240" w:lineRule="auto"/>
              <w:rPr>
                <w:rFonts w:ascii="Times New Roman" w:eastAsia="Times New Roman" w:hAnsi="Times New Roman" w:cs="Times New Roman"/>
                <w:kern w:val="0"/>
                <w:sz w:val="28"/>
                <w:szCs w:val="28"/>
                <w:lang w:val="ru-RU" w:eastAsia="ru-RU"/>
                <w14:ligatures w14:val="none"/>
              </w:rPr>
            </w:pPr>
            <w:r w:rsidRPr="00830BA1">
              <w:rPr>
                <w:rFonts w:ascii="Times New Roman" w:hAnsi="Times New Roman" w:cs="Times New Roman"/>
                <w:sz w:val="28"/>
                <w:szCs w:val="28"/>
              </w:rPr>
              <w:t>126</w:t>
            </w:r>
            <w:r w:rsidR="002B07C1" w:rsidRPr="00830BA1">
              <w:rPr>
                <w:rFonts w:ascii="Times New Roman" w:hAnsi="Times New Roman" w:cs="Times New Roman"/>
                <w:sz w:val="28"/>
                <w:szCs w:val="28"/>
              </w:rPr>
              <w:t xml:space="preserve">«Інформаційні </w:t>
            </w:r>
            <w:proofErr w:type="spellStart"/>
            <w:r w:rsidR="002B07C1" w:rsidRPr="00830BA1">
              <w:rPr>
                <w:rFonts w:ascii="Times New Roman" w:hAnsi="Times New Roman" w:cs="Times New Roman"/>
                <w:sz w:val="28"/>
                <w:szCs w:val="28"/>
              </w:rPr>
              <w:t>системи</w:t>
            </w:r>
            <w:proofErr w:type="spellEnd"/>
            <w:r w:rsidR="002B07C1" w:rsidRPr="00830BA1">
              <w:rPr>
                <w:rFonts w:ascii="Times New Roman" w:hAnsi="Times New Roman" w:cs="Times New Roman"/>
                <w:sz w:val="28"/>
                <w:szCs w:val="28"/>
              </w:rPr>
              <w:t xml:space="preserve"> та </w:t>
            </w:r>
            <w:proofErr w:type="spellStart"/>
            <w:r w:rsidR="002B07C1" w:rsidRPr="00830BA1">
              <w:rPr>
                <w:rFonts w:ascii="Times New Roman" w:hAnsi="Times New Roman" w:cs="Times New Roman"/>
                <w:sz w:val="28"/>
                <w:szCs w:val="28"/>
              </w:rPr>
              <w:t>технології</w:t>
            </w:r>
            <w:proofErr w:type="spellEnd"/>
            <w:r w:rsidR="002B07C1" w:rsidRPr="00830BA1">
              <w:rPr>
                <w:rFonts w:ascii="Times New Roman" w:hAnsi="Times New Roman" w:cs="Times New Roman"/>
                <w:sz w:val="28"/>
                <w:szCs w:val="28"/>
              </w:rPr>
              <w:t>»</w:t>
            </w:r>
          </w:p>
        </w:tc>
      </w:tr>
      <w:tr w:rsidR="00C20862" w:rsidRPr="00404515" w14:paraId="5F3DD50C" w14:textId="77777777" w:rsidTr="008C084A">
        <w:trPr>
          <w:jc w:val="center"/>
        </w:trPr>
        <w:tc>
          <w:tcPr>
            <w:tcW w:w="3539" w:type="dxa"/>
          </w:tcPr>
          <w:p w14:paraId="71522471" w14:textId="7BDC4A23"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Освітня програма</w:t>
            </w:r>
          </w:p>
        </w:tc>
        <w:tc>
          <w:tcPr>
            <w:tcW w:w="6100" w:type="dxa"/>
          </w:tcPr>
          <w:p w14:paraId="372AB9EB"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Інженерія</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програмного</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забезпечення</w:t>
            </w:r>
            <w:proofErr w:type="spellEnd"/>
            <w:r w:rsidRPr="00830BA1">
              <w:rPr>
                <w:rFonts w:ascii="Times New Roman" w:hAnsi="Times New Roman" w:cs="Times New Roman"/>
                <w:sz w:val="28"/>
                <w:szCs w:val="28"/>
              </w:rPr>
              <w:t>»,</w:t>
            </w:r>
          </w:p>
          <w:p w14:paraId="7D2B3DBD"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Комп’ютерні</w:t>
            </w:r>
            <w:proofErr w:type="spellEnd"/>
            <w:r w:rsidRPr="00830BA1">
              <w:rPr>
                <w:rFonts w:ascii="Times New Roman" w:hAnsi="Times New Roman" w:cs="Times New Roman"/>
                <w:sz w:val="28"/>
                <w:szCs w:val="28"/>
              </w:rPr>
              <w:t xml:space="preserve"> науки та </w:t>
            </w:r>
            <w:proofErr w:type="spellStart"/>
            <w:r w:rsidRPr="00830BA1">
              <w:rPr>
                <w:rFonts w:ascii="Times New Roman" w:hAnsi="Times New Roman" w:cs="Times New Roman"/>
                <w:sz w:val="28"/>
                <w:szCs w:val="28"/>
              </w:rPr>
              <w:t>прикладне</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програмування</w:t>
            </w:r>
            <w:proofErr w:type="spellEnd"/>
            <w:r w:rsidRPr="00830BA1">
              <w:rPr>
                <w:rFonts w:ascii="Times New Roman" w:hAnsi="Times New Roman" w:cs="Times New Roman"/>
                <w:sz w:val="28"/>
                <w:szCs w:val="28"/>
              </w:rPr>
              <w:t>»,</w:t>
            </w:r>
          </w:p>
          <w:p w14:paraId="7EEC85E6"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Комп’ютерні</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системи</w:t>
            </w:r>
            <w:proofErr w:type="spellEnd"/>
            <w:r w:rsidRPr="00830BA1">
              <w:rPr>
                <w:rFonts w:ascii="Times New Roman" w:hAnsi="Times New Roman" w:cs="Times New Roman"/>
                <w:sz w:val="28"/>
                <w:szCs w:val="28"/>
              </w:rPr>
              <w:t xml:space="preserve"> та </w:t>
            </w:r>
            <w:proofErr w:type="spellStart"/>
            <w:r w:rsidRPr="00830BA1">
              <w:rPr>
                <w:rFonts w:ascii="Times New Roman" w:hAnsi="Times New Roman" w:cs="Times New Roman"/>
                <w:sz w:val="28"/>
                <w:szCs w:val="28"/>
              </w:rPr>
              <w:t>мережі</w:t>
            </w:r>
            <w:proofErr w:type="spellEnd"/>
            <w:r w:rsidRPr="00830BA1">
              <w:rPr>
                <w:rFonts w:ascii="Times New Roman" w:hAnsi="Times New Roman" w:cs="Times New Roman"/>
                <w:sz w:val="28"/>
                <w:szCs w:val="28"/>
              </w:rPr>
              <w:t>»,</w:t>
            </w:r>
          </w:p>
          <w:p w14:paraId="08B543B1"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Спеціалізовані</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комп’ютерні</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системи</w:t>
            </w:r>
            <w:proofErr w:type="spellEnd"/>
            <w:r w:rsidRPr="00830BA1">
              <w:rPr>
                <w:rFonts w:ascii="Times New Roman" w:hAnsi="Times New Roman" w:cs="Times New Roman"/>
                <w:sz w:val="28"/>
                <w:szCs w:val="28"/>
              </w:rPr>
              <w:t>»,</w:t>
            </w:r>
          </w:p>
          <w:p w14:paraId="2CF293DA"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Штучний</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інтелект</w:t>
            </w:r>
            <w:proofErr w:type="spellEnd"/>
            <w:r w:rsidRPr="00830BA1">
              <w:rPr>
                <w:rFonts w:ascii="Times New Roman" w:hAnsi="Times New Roman" w:cs="Times New Roman"/>
                <w:sz w:val="28"/>
                <w:szCs w:val="28"/>
              </w:rPr>
              <w:t>»,</w:t>
            </w:r>
          </w:p>
          <w:p w14:paraId="711ECEA9"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Управління</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кібербезпекою</w:t>
            </w:r>
            <w:proofErr w:type="spellEnd"/>
            <w:r w:rsidRPr="00830BA1">
              <w:rPr>
                <w:rFonts w:ascii="Times New Roman" w:hAnsi="Times New Roman" w:cs="Times New Roman"/>
                <w:sz w:val="28"/>
                <w:szCs w:val="28"/>
              </w:rPr>
              <w:t xml:space="preserve"> та </w:t>
            </w:r>
            <w:proofErr w:type="spellStart"/>
            <w:r w:rsidRPr="00830BA1">
              <w:rPr>
                <w:rFonts w:ascii="Times New Roman" w:hAnsi="Times New Roman" w:cs="Times New Roman"/>
                <w:sz w:val="28"/>
                <w:szCs w:val="28"/>
              </w:rPr>
              <w:t>захист</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інформації</w:t>
            </w:r>
            <w:proofErr w:type="spellEnd"/>
            <w:r w:rsidRPr="00830BA1">
              <w:rPr>
                <w:rFonts w:ascii="Times New Roman" w:hAnsi="Times New Roman" w:cs="Times New Roman"/>
                <w:sz w:val="28"/>
                <w:szCs w:val="28"/>
              </w:rPr>
              <w:t>»,</w:t>
            </w:r>
          </w:p>
          <w:p w14:paraId="45EB19A3"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Безпека</w:t>
            </w:r>
            <w:proofErr w:type="spellEnd"/>
            <w:r w:rsidRPr="00830BA1">
              <w:rPr>
                <w:rFonts w:ascii="Times New Roman" w:hAnsi="Times New Roman" w:cs="Times New Roman"/>
                <w:sz w:val="28"/>
                <w:szCs w:val="28"/>
              </w:rPr>
              <w:t xml:space="preserve"> </w:t>
            </w:r>
            <w:proofErr w:type="spellStart"/>
            <w:r w:rsidRPr="00830BA1">
              <w:rPr>
                <w:rFonts w:ascii="Times New Roman" w:hAnsi="Times New Roman" w:cs="Times New Roman"/>
                <w:sz w:val="28"/>
                <w:szCs w:val="28"/>
              </w:rPr>
              <w:t>інформаційних</w:t>
            </w:r>
            <w:proofErr w:type="spellEnd"/>
            <w:r w:rsidRPr="00830BA1">
              <w:rPr>
                <w:rFonts w:ascii="Times New Roman" w:hAnsi="Times New Roman" w:cs="Times New Roman"/>
                <w:sz w:val="28"/>
                <w:szCs w:val="28"/>
              </w:rPr>
              <w:t xml:space="preserve"> і </w:t>
            </w:r>
            <w:proofErr w:type="spellStart"/>
            <w:r w:rsidRPr="00830BA1">
              <w:rPr>
                <w:rFonts w:ascii="Times New Roman" w:hAnsi="Times New Roman" w:cs="Times New Roman"/>
                <w:sz w:val="28"/>
                <w:szCs w:val="28"/>
              </w:rPr>
              <w:t>комунікаційних</w:t>
            </w:r>
            <w:proofErr w:type="spellEnd"/>
            <w:r w:rsidRPr="00830BA1">
              <w:rPr>
                <w:rFonts w:ascii="Times New Roman" w:hAnsi="Times New Roman" w:cs="Times New Roman"/>
                <w:sz w:val="28"/>
                <w:szCs w:val="28"/>
              </w:rPr>
              <w:t xml:space="preserve"> систем»,</w:t>
            </w:r>
          </w:p>
          <w:p w14:paraId="774CFAC8" w14:textId="1236A692" w:rsidR="00C20862" w:rsidRPr="00830BA1" w:rsidRDefault="00830BA1" w:rsidP="002B07C1">
            <w:pPr>
              <w:spacing w:after="0" w:line="240" w:lineRule="auto"/>
              <w:rPr>
                <w:rFonts w:ascii="Times New Roman" w:hAnsi="Times New Roman" w:cs="Times New Roman"/>
                <w:sz w:val="28"/>
                <w:szCs w:val="28"/>
                <w:lang w:val="ru-RU"/>
              </w:rPr>
            </w:pPr>
            <w:r w:rsidRPr="00830BA1">
              <w:rPr>
                <w:rFonts w:ascii="Times New Roman" w:hAnsi="Times New Roman" w:cs="Times New Roman"/>
                <w:sz w:val="28"/>
                <w:szCs w:val="28"/>
              </w:rPr>
              <w:t>«Web-</w:t>
            </w:r>
            <w:proofErr w:type="spellStart"/>
            <w:r w:rsidRPr="00830BA1">
              <w:rPr>
                <w:rFonts w:ascii="Times New Roman" w:hAnsi="Times New Roman" w:cs="Times New Roman"/>
                <w:sz w:val="28"/>
                <w:szCs w:val="28"/>
              </w:rPr>
              <w:t>технології</w:t>
            </w:r>
            <w:proofErr w:type="spellEnd"/>
            <w:r w:rsidRPr="00830BA1">
              <w:rPr>
                <w:rFonts w:ascii="Times New Roman" w:hAnsi="Times New Roman" w:cs="Times New Roman"/>
                <w:sz w:val="28"/>
                <w:szCs w:val="28"/>
              </w:rPr>
              <w:t>, Web-дизайн»</w:t>
            </w:r>
          </w:p>
        </w:tc>
      </w:tr>
      <w:tr w:rsidR="00C20862" w:rsidRPr="00404515" w14:paraId="2B03175E" w14:textId="77777777" w:rsidTr="008C084A">
        <w:trPr>
          <w:jc w:val="center"/>
        </w:trPr>
        <w:tc>
          <w:tcPr>
            <w:tcW w:w="3539" w:type="dxa"/>
          </w:tcPr>
          <w:p w14:paraId="62231A14" w14:textId="4A80F84B"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Обсяг дисципліни </w:t>
            </w:r>
          </w:p>
        </w:tc>
        <w:tc>
          <w:tcPr>
            <w:tcW w:w="6100" w:type="dxa"/>
          </w:tcPr>
          <w:p w14:paraId="77AC609B" w14:textId="76AF75DC"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4 кредити ECTS (120 годин)</w:t>
            </w:r>
          </w:p>
        </w:tc>
      </w:tr>
      <w:tr w:rsidR="00C20862" w:rsidRPr="00404515" w14:paraId="7BAD5988" w14:textId="77777777" w:rsidTr="008C084A">
        <w:trPr>
          <w:jc w:val="center"/>
        </w:trPr>
        <w:tc>
          <w:tcPr>
            <w:tcW w:w="3539" w:type="dxa"/>
          </w:tcPr>
          <w:p w14:paraId="30A42AC5" w14:textId="4867645E"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Види аудиторних занять</w:t>
            </w:r>
          </w:p>
        </w:tc>
        <w:tc>
          <w:tcPr>
            <w:tcW w:w="6100" w:type="dxa"/>
          </w:tcPr>
          <w:p w14:paraId="25099532" w14:textId="7CAD7F85"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Лекції, </w:t>
            </w:r>
            <w:r w:rsidR="00C62AFB">
              <w:rPr>
                <w:rFonts w:ascii="Times New Roman" w:hAnsi="Times New Roman" w:cs="Times New Roman"/>
                <w:sz w:val="28"/>
                <w:szCs w:val="28"/>
              </w:rPr>
              <w:t>лабораторні</w:t>
            </w:r>
            <w:r w:rsidRPr="00404515">
              <w:rPr>
                <w:rFonts w:ascii="Times New Roman" w:hAnsi="Times New Roman" w:cs="Times New Roman"/>
                <w:sz w:val="28"/>
                <w:szCs w:val="28"/>
              </w:rPr>
              <w:t xml:space="preserve"> заняття</w:t>
            </w:r>
          </w:p>
        </w:tc>
      </w:tr>
      <w:tr w:rsidR="00C20862" w:rsidRPr="00404515" w14:paraId="25BE8B33" w14:textId="77777777" w:rsidTr="008C084A">
        <w:trPr>
          <w:jc w:val="center"/>
        </w:trPr>
        <w:tc>
          <w:tcPr>
            <w:tcW w:w="3539" w:type="dxa"/>
          </w:tcPr>
          <w:p w14:paraId="4450A35A" w14:textId="19E94A39"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Індивідуальні завдання </w:t>
            </w:r>
          </w:p>
        </w:tc>
        <w:tc>
          <w:tcPr>
            <w:tcW w:w="6100" w:type="dxa"/>
          </w:tcPr>
          <w:p w14:paraId="649791BA" w14:textId="1494445F"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p>
        </w:tc>
      </w:tr>
      <w:tr w:rsidR="00C20862" w:rsidRPr="00404515" w14:paraId="7AD01735" w14:textId="77777777" w:rsidTr="008C084A">
        <w:trPr>
          <w:jc w:val="center"/>
        </w:trPr>
        <w:tc>
          <w:tcPr>
            <w:tcW w:w="3539" w:type="dxa"/>
          </w:tcPr>
          <w:p w14:paraId="19EEFC52" w14:textId="00FD5061"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Форма семестрового контролю</w:t>
            </w:r>
          </w:p>
        </w:tc>
        <w:tc>
          <w:tcPr>
            <w:tcW w:w="6100" w:type="dxa"/>
          </w:tcPr>
          <w:p w14:paraId="005292A3" w14:textId="22F38F02"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Залік</w:t>
            </w:r>
          </w:p>
        </w:tc>
      </w:tr>
      <w:tr w:rsidR="00C20862" w:rsidRPr="00404515" w14:paraId="0221CB83" w14:textId="77777777" w:rsidTr="008C084A">
        <w:trPr>
          <w:jc w:val="center"/>
        </w:trPr>
        <w:tc>
          <w:tcPr>
            <w:tcW w:w="3539" w:type="dxa"/>
          </w:tcPr>
          <w:p w14:paraId="1C173B9A" w14:textId="598E4B70"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Мова викладання </w:t>
            </w:r>
          </w:p>
        </w:tc>
        <w:tc>
          <w:tcPr>
            <w:tcW w:w="6100" w:type="dxa"/>
          </w:tcPr>
          <w:p w14:paraId="425641A9" w14:textId="6E9167CD"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Українська</w:t>
            </w:r>
          </w:p>
        </w:tc>
      </w:tr>
    </w:tbl>
    <w:p w14:paraId="03192B40" w14:textId="77777777" w:rsidR="009D1092" w:rsidRDefault="009D1092" w:rsidP="008C084A">
      <w:pPr>
        <w:ind w:left="-142"/>
      </w:pPr>
    </w:p>
    <w:tbl>
      <w:tblPr>
        <w:tblStyle w:val="ac"/>
        <w:tblW w:w="9640" w:type="dxa"/>
        <w:tblInd w:w="-147" w:type="dxa"/>
        <w:tblLook w:val="04A0" w:firstRow="1" w:lastRow="0" w:firstColumn="1" w:lastColumn="0" w:noHBand="0" w:noVBand="1"/>
      </w:tblPr>
      <w:tblGrid>
        <w:gridCol w:w="2977"/>
        <w:gridCol w:w="6663"/>
      </w:tblGrid>
      <w:tr w:rsidR="00C20862" w:rsidRPr="00404515" w14:paraId="1980B8FD" w14:textId="77777777" w:rsidTr="00C62AFB">
        <w:tc>
          <w:tcPr>
            <w:tcW w:w="2977" w:type="dxa"/>
          </w:tcPr>
          <w:p w14:paraId="214532A7" w14:textId="74BEF652"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Предмет дисципліни</w:t>
            </w:r>
          </w:p>
        </w:tc>
        <w:tc>
          <w:tcPr>
            <w:tcW w:w="6663" w:type="dxa"/>
          </w:tcPr>
          <w:p w14:paraId="76B504A9" w14:textId="65566919" w:rsidR="00C20862" w:rsidRPr="00404515" w:rsidRDefault="007F661F" w:rsidP="004F5148">
            <w:pPr>
              <w:jc w:val="both"/>
              <w:rPr>
                <w:rFonts w:ascii="Times New Roman" w:hAnsi="Times New Roman" w:cs="Times New Roman"/>
                <w:sz w:val="28"/>
                <w:szCs w:val="28"/>
              </w:rPr>
            </w:pPr>
            <w:r w:rsidRPr="002F3FA6">
              <w:rPr>
                <w:rFonts w:ascii="Times New Roman" w:hAnsi="Times New Roman"/>
                <w:sz w:val="28"/>
                <w:szCs w:val="28"/>
              </w:rPr>
              <w:t>Методи та засоби забезпечення технологічної та експлуатаційної безпеки програм, а також захисту програм від впливу руйнівних програмних засобів на різноманітних етапах їх життєвого циклу.</w:t>
            </w:r>
          </w:p>
        </w:tc>
      </w:tr>
      <w:tr w:rsidR="00C20862" w:rsidRPr="00404515" w14:paraId="1D9A9234" w14:textId="77777777" w:rsidTr="00C62AFB">
        <w:tc>
          <w:tcPr>
            <w:tcW w:w="2977" w:type="dxa"/>
          </w:tcPr>
          <w:p w14:paraId="7A458378" w14:textId="5CFCA751"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Мета викладання дисципліни</w:t>
            </w:r>
          </w:p>
        </w:tc>
        <w:tc>
          <w:tcPr>
            <w:tcW w:w="6663" w:type="dxa"/>
          </w:tcPr>
          <w:p w14:paraId="57D19053" w14:textId="6CD4E2DE" w:rsidR="00F03811" w:rsidRPr="00404515" w:rsidRDefault="007F661F" w:rsidP="007F661F">
            <w:pPr>
              <w:jc w:val="both"/>
              <w:rPr>
                <w:rFonts w:ascii="Times New Roman" w:hAnsi="Times New Roman" w:cs="Times New Roman"/>
                <w:sz w:val="28"/>
                <w:szCs w:val="28"/>
              </w:rPr>
            </w:pPr>
            <w:r w:rsidRPr="00A9121B">
              <w:rPr>
                <w:rFonts w:ascii="Times New Roman" w:hAnsi="Times New Roman"/>
                <w:sz w:val="28"/>
                <w:szCs w:val="28"/>
              </w:rPr>
              <w:t xml:space="preserve">Вивчення теоретичних та прикладних аспектів проблеми забезпечення безпеки програмного забезпечення, ознайомлення з моделями та методами створення </w:t>
            </w:r>
            <w:proofErr w:type="spellStart"/>
            <w:r w:rsidRPr="00A9121B">
              <w:rPr>
                <w:rFonts w:ascii="Times New Roman" w:hAnsi="Times New Roman"/>
                <w:sz w:val="28"/>
                <w:szCs w:val="28"/>
              </w:rPr>
              <w:t>високозахищених</w:t>
            </w:r>
            <w:proofErr w:type="spellEnd"/>
            <w:r w:rsidRPr="00A9121B">
              <w:rPr>
                <w:rFonts w:ascii="Times New Roman" w:hAnsi="Times New Roman"/>
                <w:sz w:val="28"/>
                <w:szCs w:val="28"/>
              </w:rPr>
              <w:t xml:space="preserve"> та алгоритмічно </w:t>
            </w:r>
            <w:r w:rsidRPr="00A9121B">
              <w:rPr>
                <w:rFonts w:ascii="Times New Roman" w:hAnsi="Times New Roman"/>
                <w:sz w:val="28"/>
                <w:szCs w:val="28"/>
              </w:rPr>
              <w:lastRenderedPageBreak/>
              <w:t>безпечних програм для застосування в системах критичних додатків.</w:t>
            </w:r>
          </w:p>
        </w:tc>
      </w:tr>
      <w:tr w:rsidR="00C20862" w:rsidRPr="00404515" w14:paraId="2FDA187A" w14:textId="77777777" w:rsidTr="00C62AFB">
        <w:tc>
          <w:tcPr>
            <w:tcW w:w="2977" w:type="dxa"/>
          </w:tcPr>
          <w:p w14:paraId="4DE78465" w14:textId="63ABAE42"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lastRenderedPageBreak/>
              <w:t>Результати навчання</w:t>
            </w:r>
          </w:p>
        </w:tc>
        <w:tc>
          <w:tcPr>
            <w:tcW w:w="6663" w:type="dxa"/>
          </w:tcPr>
          <w:p w14:paraId="4F22BDAA" w14:textId="77777777" w:rsidR="003A5A28" w:rsidRPr="007F661F" w:rsidRDefault="004F5148" w:rsidP="007F661F">
            <w:pPr>
              <w:pStyle w:val="a7"/>
              <w:tabs>
                <w:tab w:val="left" w:pos="324"/>
              </w:tabs>
              <w:ind w:left="284"/>
              <w:jc w:val="both"/>
              <w:rPr>
                <w:rFonts w:ascii="Times New Roman" w:hAnsi="Times New Roman" w:cs="Times New Roman"/>
                <w:sz w:val="28"/>
                <w:szCs w:val="28"/>
              </w:rPr>
            </w:pPr>
            <w:r w:rsidRPr="007F661F">
              <w:rPr>
                <w:rFonts w:ascii="Times New Roman" w:hAnsi="Times New Roman" w:cs="Times New Roman"/>
                <w:sz w:val="28"/>
                <w:szCs w:val="28"/>
              </w:rPr>
              <w:t>Знати:</w:t>
            </w:r>
          </w:p>
          <w:p w14:paraId="5ADEAD1F"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базові принципи безпеки технологій створення програмного забезпечення комп’ютерних систем;</w:t>
            </w:r>
          </w:p>
          <w:p w14:paraId="2BA4528F" w14:textId="5E3F24CE"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методологічні основи побудови захищеного програмного забезпечення різних об’єктів автоматизації;</w:t>
            </w:r>
          </w:p>
          <w:p w14:paraId="59FFF8B0"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життєвий цикл сучасних програмних комплексів;</w:t>
            </w:r>
          </w:p>
          <w:p w14:paraId="4BF44F61"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моделі загроз та принципи забезпечення безпеки програмного забезпечення;</w:t>
            </w:r>
          </w:p>
          <w:p w14:paraId="7696151A"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сучасні методи забезпечення технологічної та експлуатаційної безпеки програм;</w:t>
            </w:r>
          </w:p>
          <w:p w14:paraId="76B4709E"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методи захисту програм від несанкціонованого копіювання, модифікації та дослідження;</w:t>
            </w:r>
          </w:p>
          <w:p w14:paraId="5FFA174C" w14:textId="77777777" w:rsidR="007F661F" w:rsidRPr="007F661F" w:rsidRDefault="007F661F" w:rsidP="007F661F">
            <w:pPr>
              <w:numPr>
                <w:ilvl w:val="0"/>
                <w:numId w:val="1"/>
              </w:numPr>
              <w:autoSpaceDE w:val="0"/>
              <w:autoSpaceDN w:val="0"/>
              <w:adjustRightInd w:val="0"/>
              <w:jc w:val="both"/>
              <w:rPr>
                <w:rFonts w:ascii="Times New Roman" w:hAnsi="Times New Roman" w:cs="Times New Roman"/>
                <w:sz w:val="28"/>
                <w:szCs w:val="28"/>
              </w:rPr>
            </w:pPr>
            <w:r w:rsidRPr="007F661F">
              <w:rPr>
                <w:rFonts w:ascii="Times New Roman" w:hAnsi="Times New Roman" w:cs="Times New Roman"/>
                <w:sz w:val="28"/>
                <w:szCs w:val="28"/>
              </w:rPr>
              <w:t>криптографічні засоби контролю цілісності та достовірності програм;</w:t>
            </w:r>
          </w:p>
          <w:p w14:paraId="206E774B" w14:textId="77777777" w:rsidR="003A5A28" w:rsidRPr="007F661F" w:rsidRDefault="003A5A28" w:rsidP="007F661F">
            <w:pPr>
              <w:pStyle w:val="a7"/>
              <w:tabs>
                <w:tab w:val="left" w:pos="324"/>
              </w:tabs>
              <w:ind w:left="284"/>
              <w:jc w:val="both"/>
              <w:rPr>
                <w:rFonts w:ascii="Times New Roman" w:hAnsi="Times New Roman" w:cs="Times New Roman"/>
                <w:sz w:val="28"/>
                <w:szCs w:val="28"/>
              </w:rPr>
            </w:pPr>
            <w:r w:rsidRPr="007F661F">
              <w:rPr>
                <w:rFonts w:ascii="Times New Roman" w:hAnsi="Times New Roman" w:cs="Times New Roman"/>
                <w:sz w:val="28"/>
                <w:szCs w:val="28"/>
              </w:rPr>
              <w:t>Вміти:</w:t>
            </w:r>
          </w:p>
          <w:p w14:paraId="16A2F87E" w14:textId="64D4DA47" w:rsidR="007F661F" w:rsidRPr="007F661F" w:rsidRDefault="007F661F" w:rsidP="007F661F">
            <w:pPr>
              <w:pStyle w:val="a7"/>
              <w:numPr>
                <w:ilvl w:val="0"/>
                <w:numId w:val="1"/>
              </w:numPr>
              <w:tabs>
                <w:tab w:val="left" w:pos="324"/>
              </w:tabs>
              <w:jc w:val="both"/>
              <w:rPr>
                <w:rFonts w:ascii="Times New Roman" w:hAnsi="Times New Roman" w:cs="Times New Roman"/>
                <w:sz w:val="28"/>
                <w:szCs w:val="28"/>
              </w:rPr>
            </w:pPr>
            <w:r w:rsidRPr="007F661F">
              <w:rPr>
                <w:rFonts w:ascii="Times New Roman" w:hAnsi="Times New Roman" w:cs="Times New Roman"/>
                <w:sz w:val="28"/>
                <w:szCs w:val="28"/>
              </w:rPr>
              <w:t xml:space="preserve">вносити в програмне забезпечення захисні функції протягом всього життєвого циклу від етапу з'ясування задуму на розробку програм до етапів випробувань, експлуатації, модернізації та супроводу програм. </w:t>
            </w:r>
          </w:p>
          <w:p w14:paraId="7AC429D4" w14:textId="77777777" w:rsidR="007F661F" w:rsidRPr="007F661F" w:rsidRDefault="007F661F" w:rsidP="007F661F">
            <w:pPr>
              <w:pStyle w:val="a7"/>
              <w:numPr>
                <w:ilvl w:val="0"/>
                <w:numId w:val="1"/>
              </w:numPr>
              <w:tabs>
                <w:tab w:val="left" w:pos="324"/>
              </w:tabs>
              <w:jc w:val="both"/>
              <w:rPr>
                <w:rFonts w:ascii="Times New Roman" w:hAnsi="Times New Roman" w:cs="Times New Roman"/>
                <w:sz w:val="28"/>
                <w:szCs w:val="28"/>
              </w:rPr>
            </w:pPr>
            <w:r w:rsidRPr="007F661F">
              <w:rPr>
                <w:rFonts w:ascii="Times New Roman" w:hAnsi="Times New Roman" w:cs="Times New Roman"/>
                <w:sz w:val="28"/>
                <w:szCs w:val="28"/>
              </w:rPr>
              <w:t>виявляти та усувати програмні дефекти деструктивного характеру як на етапі створення так і на етапі застосування програм;</w:t>
            </w:r>
          </w:p>
          <w:p w14:paraId="528590E4" w14:textId="77777777" w:rsidR="007F661F" w:rsidRPr="007F661F" w:rsidRDefault="007F661F" w:rsidP="007F661F">
            <w:pPr>
              <w:pStyle w:val="a7"/>
              <w:numPr>
                <w:ilvl w:val="0"/>
                <w:numId w:val="1"/>
              </w:numPr>
              <w:tabs>
                <w:tab w:val="left" w:pos="324"/>
              </w:tabs>
              <w:jc w:val="both"/>
              <w:rPr>
                <w:rFonts w:ascii="Times New Roman" w:hAnsi="Times New Roman" w:cs="Times New Roman"/>
                <w:sz w:val="28"/>
                <w:szCs w:val="28"/>
              </w:rPr>
            </w:pPr>
            <w:r w:rsidRPr="007F661F">
              <w:rPr>
                <w:rFonts w:ascii="Times New Roman" w:hAnsi="Times New Roman" w:cs="Times New Roman"/>
                <w:sz w:val="28"/>
                <w:szCs w:val="28"/>
              </w:rPr>
              <w:t xml:space="preserve">здійснювати захист програмних засобів від програмних закладок, несанкціонованого копіювання, модифікації, дослідження та руйнівного впливу </w:t>
            </w:r>
            <w:proofErr w:type="spellStart"/>
            <w:r w:rsidRPr="007F661F">
              <w:rPr>
                <w:rFonts w:ascii="Times New Roman" w:hAnsi="Times New Roman" w:cs="Times New Roman"/>
                <w:sz w:val="28"/>
                <w:szCs w:val="28"/>
              </w:rPr>
              <w:t>компютерних</w:t>
            </w:r>
            <w:proofErr w:type="spellEnd"/>
            <w:r w:rsidRPr="007F661F">
              <w:rPr>
                <w:rFonts w:ascii="Times New Roman" w:hAnsi="Times New Roman" w:cs="Times New Roman"/>
                <w:sz w:val="28"/>
                <w:szCs w:val="28"/>
              </w:rPr>
              <w:t xml:space="preserve"> вірусів;</w:t>
            </w:r>
          </w:p>
          <w:p w14:paraId="2E84ADB7" w14:textId="77777777" w:rsidR="007F661F" w:rsidRPr="007F661F" w:rsidRDefault="007F661F" w:rsidP="007F661F">
            <w:pPr>
              <w:pStyle w:val="a7"/>
              <w:numPr>
                <w:ilvl w:val="0"/>
                <w:numId w:val="1"/>
              </w:numPr>
              <w:tabs>
                <w:tab w:val="left" w:pos="324"/>
              </w:tabs>
              <w:jc w:val="both"/>
              <w:rPr>
                <w:rFonts w:ascii="Times New Roman" w:hAnsi="Times New Roman" w:cs="Times New Roman"/>
                <w:sz w:val="28"/>
                <w:szCs w:val="28"/>
              </w:rPr>
            </w:pPr>
            <w:r w:rsidRPr="007F661F">
              <w:rPr>
                <w:rFonts w:ascii="Times New Roman" w:hAnsi="Times New Roman" w:cs="Times New Roman"/>
                <w:sz w:val="28"/>
                <w:szCs w:val="28"/>
              </w:rPr>
              <w:t>застосовувати криптографічні засоби з метою контролю цілісності та достовірності програм;</w:t>
            </w:r>
          </w:p>
          <w:p w14:paraId="45CEF6AD" w14:textId="6740D505" w:rsidR="003A5A28" w:rsidRPr="007F661F" w:rsidRDefault="007F661F" w:rsidP="007F661F">
            <w:pPr>
              <w:pStyle w:val="a7"/>
              <w:numPr>
                <w:ilvl w:val="0"/>
                <w:numId w:val="1"/>
              </w:numPr>
              <w:tabs>
                <w:tab w:val="left" w:pos="324"/>
              </w:tabs>
              <w:jc w:val="both"/>
              <w:rPr>
                <w:rFonts w:ascii="Times New Roman" w:hAnsi="Times New Roman" w:cs="Times New Roman"/>
                <w:sz w:val="28"/>
                <w:szCs w:val="28"/>
              </w:rPr>
            </w:pPr>
            <w:r w:rsidRPr="007F661F">
              <w:rPr>
                <w:rFonts w:ascii="Times New Roman" w:hAnsi="Times New Roman" w:cs="Times New Roman"/>
                <w:sz w:val="28"/>
                <w:szCs w:val="28"/>
              </w:rPr>
              <w:t>використовувати методи і засоби аналізу та контролю безпеки програмного забезпечення.</w:t>
            </w:r>
          </w:p>
        </w:tc>
      </w:tr>
      <w:tr w:rsidR="00C20862" w:rsidRPr="00404515" w14:paraId="159261FD" w14:textId="77777777" w:rsidTr="00C62AFB">
        <w:tc>
          <w:tcPr>
            <w:tcW w:w="2977" w:type="dxa"/>
          </w:tcPr>
          <w:p w14:paraId="5CE9BAB0" w14:textId="4C490007"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Тематичний план дисципліни</w:t>
            </w:r>
          </w:p>
        </w:tc>
        <w:tc>
          <w:tcPr>
            <w:tcW w:w="6663" w:type="dxa"/>
          </w:tcPr>
          <w:p w14:paraId="5D7A421D" w14:textId="4029961A" w:rsidR="007F661F" w:rsidRPr="005B0D34" w:rsidRDefault="003A5A28" w:rsidP="005B0D34">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1. </w:t>
            </w:r>
            <w:r w:rsidR="007F661F" w:rsidRPr="005B0D34">
              <w:rPr>
                <w:rFonts w:ascii="Times New Roman" w:hAnsi="Times New Roman" w:cs="Times New Roman"/>
                <w:sz w:val="28"/>
                <w:szCs w:val="28"/>
              </w:rPr>
              <w:t xml:space="preserve">Загрози безпеки програмного забезпечення та приклади їх реалізації. </w:t>
            </w:r>
          </w:p>
          <w:p w14:paraId="1AD88E42" w14:textId="331DAA80" w:rsidR="003A5A28" w:rsidRPr="005B0D34" w:rsidRDefault="003A5A28" w:rsidP="00C62AFB">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2. </w:t>
            </w:r>
            <w:r w:rsidR="005B0D34" w:rsidRPr="005B0D34">
              <w:rPr>
                <w:rFonts w:ascii="Times New Roman" w:hAnsi="Times New Roman" w:cs="Times New Roman"/>
                <w:sz w:val="28"/>
                <w:szCs w:val="28"/>
              </w:rPr>
              <w:t>Життєвий цикл програмного забезпечення комп'ютерних систем. Технологічна та експлуатаційна безпека програм.</w:t>
            </w:r>
          </w:p>
          <w:p w14:paraId="22A0D47B" w14:textId="28B7F449" w:rsidR="003A5A28" w:rsidRPr="005B0D34" w:rsidRDefault="003A5A28" w:rsidP="00C62AFB">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3. </w:t>
            </w:r>
            <w:r w:rsidR="005B0D34" w:rsidRPr="005B0D34">
              <w:rPr>
                <w:rFonts w:ascii="Times New Roman" w:hAnsi="Times New Roman" w:cs="Times New Roman"/>
                <w:sz w:val="28"/>
                <w:szCs w:val="28"/>
              </w:rPr>
              <w:t>Модель загроз та принципи забезпечення безпеки програмного забезпечення.</w:t>
            </w:r>
          </w:p>
          <w:p w14:paraId="75B06A89" w14:textId="491F957A" w:rsidR="005B0D34" w:rsidRPr="005B0D34" w:rsidRDefault="003A5A28" w:rsidP="005B0D34">
            <w:pPr>
              <w:jc w:val="both"/>
              <w:rPr>
                <w:rFonts w:ascii="Times New Roman" w:hAnsi="Times New Roman" w:cs="Times New Roman"/>
                <w:sz w:val="28"/>
                <w:szCs w:val="28"/>
              </w:rPr>
            </w:pPr>
            <w:r w:rsidRPr="005B0D34">
              <w:rPr>
                <w:rFonts w:ascii="Times New Roman" w:hAnsi="Times New Roman" w:cs="Times New Roman"/>
                <w:sz w:val="28"/>
                <w:szCs w:val="28"/>
              </w:rPr>
              <w:lastRenderedPageBreak/>
              <w:t xml:space="preserve">Тема 4. </w:t>
            </w:r>
            <w:r w:rsidR="005B0D34" w:rsidRPr="005B0D34">
              <w:rPr>
                <w:rFonts w:ascii="Times New Roman" w:hAnsi="Times New Roman" w:cs="Times New Roman"/>
                <w:sz w:val="28"/>
                <w:szCs w:val="28"/>
              </w:rPr>
              <w:t>Методи і засоби аналізу безпеки програмного забезпечення.</w:t>
            </w:r>
          </w:p>
          <w:p w14:paraId="0BF406FA" w14:textId="328F001A"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5. Методи забезпечення надійності програм для контролю їх технологічної безпеки. </w:t>
            </w:r>
          </w:p>
          <w:p w14:paraId="2BBC6C61" w14:textId="6BE49830"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Тема 6. Підходи щодо захисту програм, що розробляються, від автоматичної генерації інструментальними засобами програмних закладок.</w:t>
            </w:r>
          </w:p>
          <w:p w14:paraId="76968A9E" w14:textId="36F2D363"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Тема 7. Методи ідентифікації програм та їх характеристик.</w:t>
            </w:r>
          </w:p>
          <w:p w14:paraId="29EB33A5" w14:textId="6CA1491C"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8. Методи та засоби захисту програм від комп'ютерних вірусів. </w:t>
            </w:r>
          </w:p>
          <w:p w14:paraId="3F290A85" w14:textId="2850B9AB"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Тема 9. Методи захисту програмного забезпечення від впровадження на етапі його експлуатації і супроводу програмних закладок.</w:t>
            </w:r>
          </w:p>
          <w:p w14:paraId="24857865" w14:textId="24D89F89"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Тема 10. Методи і засоби забезпечення цілісності та достовірності використовуваного програмного коду.</w:t>
            </w:r>
          </w:p>
          <w:p w14:paraId="2F6879A2" w14:textId="3ED45069" w:rsidR="005B0D34" w:rsidRPr="005B0D34" w:rsidRDefault="005B0D34" w:rsidP="005B0D34">
            <w:pPr>
              <w:jc w:val="both"/>
              <w:rPr>
                <w:rFonts w:ascii="Times New Roman" w:hAnsi="Times New Roman" w:cs="Times New Roman"/>
                <w:sz w:val="28"/>
                <w:szCs w:val="28"/>
              </w:rPr>
            </w:pPr>
            <w:r w:rsidRPr="005B0D34">
              <w:rPr>
                <w:rFonts w:ascii="Times New Roman" w:hAnsi="Times New Roman" w:cs="Times New Roman"/>
                <w:sz w:val="28"/>
                <w:szCs w:val="28"/>
              </w:rPr>
              <w:t xml:space="preserve">Тема 11. Захист програм від несанкціонованого копіювання. </w:t>
            </w:r>
          </w:p>
          <w:p w14:paraId="0DABDEE3" w14:textId="0731EA0D" w:rsidR="00C62AFB" w:rsidRPr="005B0D34" w:rsidRDefault="005B0D34" w:rsidP="00C62AFB">
            <w:pPr>
              <w:jc w:val="both"/>
              <w:rPr>
                <w:rFonts w:ascii="Times New Roman" w:hAnsi="Times New Roman" w:cs="Times New Roman"/>
                <w:sz w:val="28"/>
                <w:szCs w:val="28"/>
              </w:rPr>
            </w:pPr>
            <w:r w:rsidRPr="005B0D34">
              <w:rPr>
                <w:rFonts w:ascii="Times New Roman" w:hAnsi="Times New Roman" w:cs="Times New Roman"/>
                <w:sz w:val="28"/>
                <w:szCs w:val="28"/>
              </w:rPr>
              <w:t>Тема 1</w:t>
            </w:r>
            <w:r>
              <w:rPr>
                <w:rFonts w:ascii="Times New Roman" w:hAnsi="Times New Roman" w:cs="Times New Roman"/>
                <w:sz w:val="28"/>
                <w:szCs w:val="28"/>
              </w:rPr>
              <w:t>2</w:t>
            </w:r>
            <w:r w:rsidRPr="005B0D34">
              <w:rPr>
                <w:rFonts w:ascii="Times New Roman" w:hAnsi="Times New Roman" w:cs="Times New Roman"/>
                <w:sz w:val="28"/>
                <w:szCs w:val="28"/>
              </w:rPr>
              <w:t>. Правова та організаційна підтримка процесів розробки та застосування програмного забезпечення.</w:t>
            </w:r>
          </w:p>
        </w:tc>
      </w:tr>
      <w:tr w:rsidR="00C20862" w:rsidRPr="00404515" w14:paraId="07294443" w14:textId="77777777" w:rsidTr="00C62AFB">
        <w:tc>
          <w:tcPr>
            <w:tcW w:w="2977" w:type="dxa"/>
          </w:tcPr>
          <w:p w14:paraId="2BC5F13E" w14:textId="2792F585"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lastRenderedPageBreak/>
              <w:t>Політика дисципліни</w:t>
            </w:r>
          </w:p>
        </w:tc>
        <w:tc>
          <w:tcPr>
            <w:tcW w:w="6663" w:type="dxa"/>
          </w:tcPr>
          <w:p w14:paraId="71126EE3" w14:textId="77777777" w:rsidR="00C62AFB" w:rsidRPr="00C62AFB" w:rsidRDefault="00C62AFB" w:rsidP="00C62AFB">
            <w:pPr>
              <w:jc w:val="both"/>
              <w:rPr>
                <w:rFonts w:ascii="Times New Roman" w:hAnsi="Times New Roman" w:cs="Times New Roman"/>
                <w:sz w:val="28"/>
                <w:szCs w:val="28"/>
              </w:rPr>
            </w:pPr>
            <w:r w:rsidRPr="00C62AFB">
              <w:rPr>
                <w:rFonts w:ascii="Times New Roman" w:hAnsi="Times New Roman" w:cs="Times New Roman"/>
                <w:i/>
                <w:iCs/>
                <w:sz w:val="28"/>
                <w:szCs w:val="28"/>
              </w:rPr>
              <w:t>Політика щодо відвідування.</w:t>
            </w:r>
            <w:r w:rsidRPr="00C62AFB">
              <w:rPr>
                <w:rFonts w:ascii="Times New Roman" w:hAnsi="Times New Roman" w:cs="Times New Roman"/>
                <w:sz w:val="28"/>
                <w:szCs w:val="28"/>
              </w:rPr>
              <w:t xml:space="preserve"> Відвідування лекційних занять, лабораторних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14:paraId="6B34EB61" w14:textId="77777777" w:rsidR="00C62AFB" w:rsidRPr="00C62AFB" w:rsidRDefault="00C62AFB" w:rsidP="00C62AFB">
            <w:pPr>
              <w:jc w:val="both"/>
              <w:rPr>
                <w:rFonts w:ascii="Times New Roman" w:hAnsi="Times New Roman" w:cs="Times New Roman"/>
                <w:sz w:val="28"/>
                <w:szCs w:val="28"/>
              </w:rPr>
            </w:pPr>
            <w:r w:rsidRPr="00C62AFB">
              <w:rPr>
                <w:rFonts w:ascii="Times New Roman" w:hAnsi="Times New Roman" w:cs="Times New Roman"/>
                <w:i/>
                <w:iCs/>
                <w:sz w:val="28"/>
                <w:szCs w:val="28"/>
              </w:rPr>
              <w:t>Політика щодо дедлайнів та перескладання.</w:t>
            </w:r>
            <w:r w:rsidRPr="00C62AFB">
              <w:rPr>
                <w:rFonts w:ascii="Times New Roman" w:hAnsi="Times New Roman" w:cs="Times New Roman"/>
                <w:sz w:val="28"/>
                <w:szCs w:val="28"/>
              </w:rPr>
              <w:t xml:space="preserve"> Здобувачі вищої освіти звітують про виконання лабораторних завдань під час лабораторного заняття із відповідної теми. Роботи здобувачів вищої освіти (лабораторні, самостійні, індивідуальні тощо), які здаються із порушенням термінів без поважних причин, оцінюються на нижчу оцінку (75% від </w:t>
            </w:r>
            <w:r w:rsidRPr="00C62AFB">
              <w:rPr>
                <w:rFonts w:ascii="Times New Roman" w:hAnsi="Times New Roman" w:cs="Times New Roman"/>
                <w:sz w:val="28"/>
                <w:szCs w:val="28"/>
              </w:rPr>
              <w:lastRenderedPageBreak/>
              <w:t xml:space="preserve">можливої максимальної кількості балів за певний вид діяльності). </w:t>
            </w:r>
          </w:p>
          <w:p w14:paraId="6836DE40" w14:textId="77777777" w:rsidR="00C62AFB" w:rsidRPr="00C62AFB" w:rsidRDefault="00C62AFB" w:rsidP="00C62AFB">
            <w:pPr>
              <w:jc w:val="both"/>
              <w:rPr>
                <w:rFonts w:ascii="Times New Roman" w:hAnsi="Times New Roman" w:cs="Times New Roman"/>
                <w:sz w:val="28"/>
                <w:szCs w:val="28"/>
              </w:rPr>
            </w:pPr>
            <w:r w:rsidRPr="00C62AFB">
              <w:rPr>
                <w:rFonts w:ascii="Times New Roman" w:hAnsi="Times New Roman" w:cs="Times New Roman"/>
                <w:sz w:val="28"/>
                <w:szCs w:val="28"/>
              </w:rPr>
              <w:t>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14:paraId="1BF91A63" w14:textId="77777777" w:rsidR="00C62AFB" w:rsidRPr="00C62AFB" w:rsidRDefault="00C62AFB" w:rsidP="00C62AFB">
            <w:pPr>
              <w:jc w:val="both"/>
              <w:rPr>
                <w:rFonts w:ascii="Times New Roman" w:hAnsi="Times New Roman" w:cs="Times New Roman"/>
                <w:sz w:val="28"/>
                <w:szCs w:val="28"/>
              </w:rPr>
            </w:pPr>
            <w:r w:rsidRPr="00C62AFB">
              <w:rPr>
                <w:rFonts w:ascii="Times New Roman" w:hAnsi="Times New Roman" w:cs="Times New Roman"/>
                <w:i/>
                <w:iCs/>
                <w:sz w:val="28"/>
                <w:szCs w:val="28"/>
              </w:rPr>
              <w:t>Політика щодо академічної доброчесності.</w:t>
            </w:r>
            <w:r w:rsidRPr="00C62AFB">
              <w:rPr>
                <w:rFonts w:ascii="Times New Roman" w:hAnsi="Times New Roman" w:cs="Times New Roman"/>
                <w:sz w:val="28"/>
                <w:szCs w:val="28"/>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w:t>
            </w:r>
            <w:proofErr w:type="spellStart"/>
            <w:r w:rsidRPr="00C62AFB">
              <w:rPr>
                <w:rFonts w:ascii="Times New Roman" w:hAnsi="Times New Roman" w:cs="Times New Roman"/>
                <w:sz w:val="28"/>
                <w:szCs w:val="28"/>
              </w:rPr>
              <w:t>грамотно</w:t>
            </w:r>
            <w:proofErr w:type="spellEnd"/>
            <w:r w:rsidRPr="00C62AFB">
              <w:rPr>
                <w:rFonts w:ascii="Times New Roman" w:hAnsi="Times New Roman" w:cs="Times New Roman"/>
                <w:sz w:val="28"/>
                <w:szCs w:val="28"/>
              </w:rPr>
              <w:t xml:space="preserve"> посилатися на них. </w:t>
            </w:r>
          </w:p>
          <w:p w14:paraId="3E761956" w14:textId="77777777" w:rsidR="00C62AFB" w:rsidRPr="00C62AFB" w:rsidRDefault="00C62AFB" w:rsidP="00C62AFB">
            <w:pPr>
              <w:jc w:val="both"/>
              <w:rPr>
                <w:rFonts w:ascii="Times New Roman" w:hAnsi="Times New Roman" w:cs="Times New Roman"/>
                <w:sz w:val="28"/>
                <w:szCs w:val="28"/>
              </w:rPr>
            </w:pPr>
            <w:r w:rsidRPr="00C62AFB">
              <w:rPr>
                <w:rFonts w:ascii="Times New Roman" w:hAnsi="Times New Roman" w:cs="Times New Roman"/>
                <w:sz w:val="28"/>
                <w:szCs w:val="28"/>
              </w:rPr>
              <w:t>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14:paraId="63C49231" w14:textId="53B6DC1F" w:rsidR="00C20862" w:rsidRPr="00404515" w:rsidRDefault="00C62AFB" w:rsidP="00C62AFB">
            <w:pPr>
              <w:jc w:val="both"/>
              <w:rPr>
                <w:rFonts w:ascii="Times New Roman" w:hAnsi="Times New Roman" w:cs="Times New Roman"/>
                <w:sz w:val="28"/>
                <w:szCs w:val="28"/>
              </w:rPr>
            </w:pPr>
            <w:r w:rsidRPr="00C62AFB">
              <w:rPr>
                <w:rFonts w:ascii="Times New Roman" w:hAnsi="Times New Roman" w:cs="Times New Roman"/>
                <w:i/>
                <w:iCs/>
                <w:sz w:val="28"/>
                <w:szCs w:val="28"/>
              </w:rPr>
              <w:t>Політика зарахування результатів неформальної освіти.</w:t>
            </w:r>
            <w:r w:rsidRPr="00C62AFB">
              <w:rPr>
                <w:rFonts w:ascii="Times New Roman" w:hAnsi="Times New Roman" w:cs="Times New Roman"/>
                <w:sz w:val="28"/>
                <w:szCs w:val="28"/>
              </w:rPr>
              <w:t xml:space="preserve"> Визнання результатів навчання, отриманих в умовах неформальної/</w:t>
            </w:r>
            <w:proofErr w:type="spellStart"/>
            <w:r w:rsidRPr="00C62AFB">
              <w:rPr>
                <w:rFonts w:ascii="Times New Roman" w:hAnsi="Times New Roman" w:cs="Times New Roman"/>
                <w:sz w:val="28"/>
                <w:szCs w:val="28"/>
              </w:rPr>
              <w:t>інформальної</w:t>
            </w:r>
            <w:proofErr w:type="spellEnd"/>
            <w:r w:rsidRPr="00C62AFB">
              <w:rPr>
                <w:rFonts w:ascii="Times New Roman" w:hAnsi="Times New Roman" w:cs="Times New Roman"/>
                <w:sz w:val="28"/>
                <w:szCs w:val="28"/>
              </w:rPr>
              <w:t xml:space="preserve"> освіти здійснюється згідно «Положення про порядок визнання у Черкаському державному технологічному університеті результатів навчання, отриманих в умовах неформальної / </w:t>
            </w:r>
            <w:proofErr w:type="spellStart"/>
            <w:r w:rsidRPr="00C62AFB">
              <w:rPr>
                <w:rFonts w:ascii="Times New Roman" w:hAnsi="Times New Roman" w:cs="Times New Roman"/>
                <w:sz w:val="28"/>
                <w:szCs w:val="28"/>
              </w:rPr>
              <w:t>інформальної</w:t>
            </w:r>
            <w:proofErr w:type="spellEnd"/>
            <w:r w:rsidRPr="00C62AFB">
              <w:rPr>
                <w:rFonts w:ascii="Times New Roman" w:hAnsi="Times New Roman" w:cs="Times New Roman"/>
                <w:sz w:val="28"/>
                <w:szCs w:val="28"/>
              </w:rPr>
              <w:t xml:space="preserve"> освіти» (http://tiny.cc/d8iiuz).</w:t>
            </w:r>
          </w:p>
        </w:tc>
      </w:tr>
    </w:tbl>
    <w:p w14:paraId="11E8F536" w14:textId="5205D0CB" w:rsidR="00C20862" w:rsidRDefault="00C62AFB">
      <w:r>
        <w:lastRenderedPageBreak/>
        <w:br w:type="page"/>
      </w:r>
    </w:p>
    <w:tbl>
      <w:tblPr>
        <w:tblW w:w="97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6164"/>
      </w:tblGrid>
      <w:tr w:rsidR="00F03811" w:rsidRPr="009D1092" w14:paraId="2C8AF0C1" w14:textId="77777777" w:rsidTr="001E2E13">
        <w:trPr>
          <w:trHeight w:val="257"/>
        </w:trPr>
        <w:tc>
          <w:tcPr>
            <w:tcW w:w="3619" w:type="dxa"/>
          </w:tcPr>
          <w:p w14:paraId="1D0D98C4"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lastRenderedPageBreak/>
              <w:t>Прізвище, ім’я, по батькові</w:t>
            </w:r>
          </w:p>
        </w:tc>
        <w:tc>
          <w:tcPr>
            <w:tcW w:w="6092" w:type="dxa"/>
          </w:tcPr>
          <w:p w14:paraId="79B4EA3C" w14:textId="31372720" w:rsidR="00F03811" w:rsidRPr="009D1092" w:rsidRDefault="00F03811" w:rsidP="005B0D34">
            <w:pPr>
              <w:spacing w:after="0" w:line="240" w:lineRule="auto"/>
              <w:ind w:left="-12"/>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Бабенко Віра Григорівна</w:t>
            </w:r>
          </w:p>
        </w:tc>
      </w:tr>
      <w:tr w:rsidR="00F03811" w:rsidRPr="009D1092" w14:paraId="24DDAF49" w14:textId="77777777" w:rsidTr="001E2E13">
        <w:trPr>
          <w:trHeight w:val="224"/>
        </w:trPr>
        <w:tc>
          <w:tcPr>
            <w:tcW w:w="3619" w:type="dxa"/>
          </w:tcPr>
          <w:p w14:paraId="6942DC06"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Науковий ступінь</w:t>
            </w:r>
          </w:p>
        </w:tc>
        <w:tc>
          <w:tcPr>
            <w:tcW w:w="6092" w:type="dxa"/>
          </w:tcPr>
          <w:p w14:paraId="44FFD00F"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proofErr w:type="spellStart"/>
            <w:r>
              <w:rPr>
                <w:rFonts w:ascii="Times New Roman" w:eastAsia="Calibri" w:hAnsi="Times New Roman" w:cs="Times New Roman"/>
                <w:kern w:val="0"/>
                <w:sz w:val="28"/>
                <w:szCs w:val="28"/>
                <w14:ligatures w14:val="none"/>
              </w:rPr>
              <w:t>д</w:t>
            </w:r>
            <w:r w:rsidRPr="009D1092">
              <w:rPr>
                <w:rFonts w:ascii="Times New Roman" w:eastAsia="Calibri" w:hAnsi="Times New Roman" w:cs="Times New Roman"/>
                <w:kern w:val="0"/>
                <w:sz w:val="28"/>
                <w:szCs w:val="28"/>
                <w14:ligatures w14:val="none"/>
              </w:rPr>
              <w:t>.т.н</w:t>
            </w:r>
            <w:proofErr w:type="spellEnd"/>
            <w:r w:rsidRPr="009D1092">
              <w:rPr>
                <w:rFonts w:ascii="Times New Roman" w:eastAsia="Calibri" w:hAnsi="Times New Roman" w:cs="Times New Roman"/>
                <w:kern w:val="0"/>
                <w:sz w:val="28"/>
                <w:szCs w:val="28"/>
                <w14:ligatures w14:val="none"/>
              </w:rPr>
              <w:t>.</w:t>
            </w:r>
          </w:p>
        </w:tc>
      </w:tr>
      <w:tr w:rsidR="00F03811" w:rsidRPr="009D1092" w14:paraId="429A6A44" w14:textId="77777777" w:rsidTr="001E2E13">
        <w:trPr>
          <w:trHeight w:val="224"/>
        </w:trPr>
        <w:tc>
          <w:tcPr>
            <w:tcW w:w="3619" w:type="dxa"/>
          </w:tcPr>
          <w:p w14:paraId="679A4335"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Наукове звання</w:t>
            </w:r>
          </w:p>
        </w:tc>
        <w:tc>
          <w:tcPr>
            <w:tcW w:w="6092" w:type="dxa"/>
          </w:tcPr>
          <w:p w14:paraId="2411313B"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професор</w:t>
            </w:r>
          </w:p>
        </w:tc>
      </w:tr>
      <w:tr w:rsidR="00F03811" w:rsidRPr="009D1092" w14:paraId="40F2BCD4" w14:textId="77777777" w:rsidTr="001E2E13">
        <w:trPr>
          <w:trHeight w:val="224"/>
        </w:trPr>
        <w:tc>
          <w:tcPr>
            <w:tcW w:w="3619" w:type="dxa"/>
          </w:tcPr>
          <w:p w14:paraId="38EB97A2"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Посада</w:t>
            </w:r>
          </w:p>
        </w:tc>
        <w:tc>
          <w:tcPr>
            <w:tcW w:w="6092" w:type="dxa"/>
          </w:tcPr>
          <w:p w14:paraId="4124EF07"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професор</w:t>
            </w:r>
          </w:p>
        </w:tc>
      </w:tr>
      <w:tr w:rsidR="00F03811" w:rsidRPr="009D1092" w14:paraId="373BD3D8" w14:textId="77777777" w:rsidTr="001E2E13">
        <w:trPr>
          <w:trHeight w:val="224"/>
        </w:trPr>
        <w:tc>
          <w:tcPr>
            <w:tcW w:w="3619" w:type="dxa"/>
          </w:tcPr>
          <w:p w14:paraId="3B42F053"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Місце роботи</w:t>
            </w:r>
          </w:p>
        </w:tc>
        <w:tc>
          <w:tcPr>
            <w:tcW w:w="6092" w:type="dxa"/>
          </w:tcPr>
          <w:p w14:paraId="120A7BCB"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Черкаський державний технологічний університет, кафедра інформаційної безпеки на комп’ютерної інженерії</w:t>
            </w:r>
          </w:p>
        </w:tc>
      </w:tr>
      <w:tr w:rsidR="00F03811" w:rsidRPr="009D1092" w14:paraId="3FCB49EC" w14:textId="77777777" w:rsidTr="001E2E13">
        <w:trPr>
          <w:trHeight w:val="224"/>
        </w:trPr>
        <w:tc>
          <w:tcPr>
            <w:tcW w:w="3619" w:type="dxa"/>
          </w:tcPr>
          <w:p w14:paraId="0D3AC8AF"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Адреса кафедри</w:t>
            </w:r>
          </w:p>
        </w:tc>
        <w:tc>
          <w:tcPr>
            <w:tcW w:w="6092" w:type="dxa"/>
          </w:tcPr>
          <w:p w14:paraId="2331926E"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proofErr w:type="spellStart"/>
            <w:r w:rsidRPr="009D1092">
              <w:rPr>
                <w:rFonts w:ascii="Times New Roman" w:eastAsia="Calibri" w:hAnsi="Times New Roman" w:cs="Times New Roman"/>
                <w:kern w:val="0"/>
                <w:sz w:val="28"/>
                <w:szCs w:val="28"/>
                <w14:ligatures w14:val="none"/>
              </w:rPr>
              <w:t>м.Черкаси</w:t>
            </w:r>
            <w:proofErr w:type="spellEnd"/>
            <w:r w:rsidRPr="009D1092">
              <w:rPr>
                <w:rFonts w:ascii="Times New Roman" w:eastAsia="Calibri" w:hAnsi="Times New Roman" w:cs="Times New Roman"/>
                <w:kern w:val="0"/>
                <w:sz w:val="28"/>
                <w:szCs w:val="28"/>
                <w14:ligatures w14:val="none"/>
              </w:rPr>
              <w:t xml:space="preserve">, </w:t>
            </w:r>
            <w:proofErr w:type="spellStart"/>
            <w:r w:rsidRPr="009D1092">
              <w:rPr>
                <w:rFonts w:ascii="Times New Roman" w:eastAsia="Calibri" w:hAnsi="Times New Roman" w:cs="Times New Roman"/>
                <w:kern w:val="0"/>
                <w:sz w:val="28"/>
                <w:szCs w:val="28"/>
                <w14:ligatures w14:val="none"/>
              </w:rPr>
              <w:t>бул</w:t>
            </w:r>
            <w:proofErr w:type="spellEnd"/>
            <w:r w:rsidRPr="009D1092">
              <w:rPr>
                <w:rFonts w:ascii="Times New Roman" w:eastAsia="Calibri" w:hAnsi="Times New Roman" w:cs="Times New Roman"/>
                <w:kern w:val="0"/>
                <w:sz w:val="28"/>
                <w:szCs w:val="28"/>
                <w14:ligatures w14:val="none"/>
              </w:rPr>
              <w:t>. Шевченка, 460, к.604</w:t>
            </w:r>
          </w:p>
        </w:tc>
      </w:tr>
      <w:tr w:rsidR="00F03811" w:rsidRPr="009D1092" w14:paraId="46E9C779" w14:textId="77777777" w:rsidTr="001E2E13">
        <w:trPr>
          <w:trHeight w:val="224"/>
        </w:trPr>
        <w:tc>
          <w:tcPr>
            <w:tcW w:w="3619" w:type="dxa"/>
          </w:tcPr>
          <w:p w14:paraId="74DFB2E8"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Контактний телефон</w:t>
            </w:r>
          </w:p>
        </w:tc>
        <w:tc>
          <w:tcPr>
            <w:tcW w:w="6092" w:type="dxa"/>
          </w:tcPr>
          <w:p w14:paraId="44DF55C2" w14:textId="57D21C28" w:rsidR="00F03811" w:rsidRPr="00830BA1" w:rsidRDefault="00830BA1" w:rsidP="001E2E13">
            <w:pPr>
              <w:spacing w:after="0" w:line="240" w:lineRule="auto"/>
              <w:ind w:left="-12"/>
              <w:rPr>
                <w:rFonts w:ascii="Times New Roman" w:eastAsia="Calibri" w:hAnsi="Times New Roman" w:cs="Times New Roman"/>
                <w:kern w:val="0"/>
                <w:sz w:val="28"/>
                <w:szCs w:val="28"/>
                <w:lang w:val="ru-RU"/>
                <w14:ligatures w14:val="none"/>
              </w:rPr>
            </w:pPr>
            <w:r>
              <w:rPr>
                <w:rFonts w:ascii="Times New Roman" w:eastAsia="Calibri" w:hAnsi="Times New Roman" w:cs="Times New Roman"/>
                <w:kern w:val="0"/>
                <w:sz w:val="28"/>
                <w:szCs w:val="28"/>
                <w:lang w:val="ru-RU"/>
                <w14:ligatures w14:val="none"/>
              </w:rPr>
              <w:t>0663443968</w:t>
            </w:r>
          </w:p>
        </w:tc>
      </w:tr>
      <w:tr w:rsidR="00F03811" w:rsidRPr="009D1092" w14:paraId="65A8165D" w14:textId="77777777" w:rsidTr="001E2E13">
        <w:trPr>
          <w:trHeight w:val="224"/>
        </w:trPr>
        <w:tc>
          <w:tcPr>
            <w:tcW w:w="3619" w:type="dxa"/>
          </w:tcPr>
          <w:p w14:paraId="11963830"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proofErr w:type="spellStart"/>
            <w:r w:rsidRPr="009D1092">
              <w:rPr>
                <w:rFonts w:ascii="Times New Roman" w:eastAsia="Calibri" w:hAnsi="Times New Roman" w:cs="Times New Roman"/>
                <w:kern w:val="0"/>
                <w:sz w:val="28"/>
                <w:szCs w:val="28"/>
                <w14:ligatures w14:val="none"/>
              </w:rPr>
              <w:t>Профайл</w:t>
            </w:r>
            <w:proofErr w:type="spellEnd"/>
            <w:r w:rsidRPr="009D1092">
              <w:rPr>
                <w:rFonts w:ascii="Times New Roman" w:eastAsia="Calibri" w:hAnsi="Times New Roman" w:cs="Times New Roman"/>
                <w:kern w:val="0"/>
                <w:sz w:val="28"/>
                <w:szCs w:val="28"/>
                <w14:ligatures w14:val="none"/>
              </w:rPr>
              <w:t xml:space="preserve"> викладача</w:t>
            </w:r>
          </w:p>
        </w:tc>
        <w:tc>
          <w:tcPr>
            <w:tcW w:w="6092" w:type="dxa"/>
          </w:tcPr>
          <w:p w14:paraId="4AF64B00" w14:textId="77777777" w:rsidR="00F03811" w:rsidRPr="009D1092" w:rsidRDefault="00F03811" w:rsidP="001E2E13">
            <w:pPr>
              <w:spacing w:after="0" w:line="240" w:lineRule="auto"/>
              <w:ind w:left="-12"/>
              <w:rPr>
                <w:rFonts w:ascii="Times New Roman" w:eastAsia="Calibri" w:hAnsi="Times New Roman" w:cs="Times New Roman"/>
                <w:i/>
                <w:kern w:val="0"/>
                <w:sz w:val="24"/>
                <w:szCs w:val="24"/>
                <w14:ligatures w14:val="none"/>
              </w:rPr>
            </w:pPr>
            <w:r w:rsidRPr="00F501CD">
              <w:rPr>
                <w:rFonts w:ascii="Times New Roman" w:eastAsia="Calibri" w:hAnsi="Times New Roman" w:cs="Times New Roman"/>
                <w:i/>
                <w:kern w:val="0"/>
                <w:sz w:val="28"/>
                <w:szCs w:val="28"/>
                <w14:ligatures w14:val="none"/>
              </w:rPr>
              <w:t>https://ibki.chdtu.edu.ua/staff/babenko-vira-grygorivna/</w:t>
            </w:r>
          </w:p>
        </w:tc>
      </w:tr>
      <w:tr w:rsidR="00F03811" w:rsidRPr="009D1092" w14:paraId="463C591C" w14:textId="77777777" w:rsidTr="001E2E13">
        <w:trPr>
          <w:trHeight w:val="224"/>
        </w:trPr>
        <w:tc>
          <w:tcPr>
            <w:tcW w:w="3619" w:type="dxa"/>
          </w:tcPr>
          <w:p w14:paraId="7C6EE60B"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e-</w:t>
            </w:r>
            <w:proofErr w:type="spellStart"/>
            <w:r w:rsidRPr="009D1092">
              <w:rPr>
                <w:rFonts w:ascii="Times New Roman" w:eastAsia="Calibri" w:hAnsi="Times New Roman" w:cs="Times New Roman"/>
                <w:kern w:val="0"/>
                <w:sz w:val="28"/>
                <w:szCs w:val="28"/>
                <w14:ligatures w14:val="none"/>
              </w:rPr>
              <w:t>mail</w:t>
            </w:r>
            <w:proofErr w:type="spellEnd"/>
            <w:r w:rsidRPr="009D1092">
              <w:rPr>
                <w:rFonts w:ascii="Times New Roman" w:eastAsia="Calibri" w:hAnsi="Times New Roman" w:cs="Times New Roman"/>
                <w:kern w:val="0"/>
                <w:sz w:val="28"/>
                <w:szCs w:val="28"/>
                <w14:ligatures w14:val="none"/>
              </w:rPr>
              <w:t>:</w:t>
            </w:r>
          </w:p>
        </w:tc>
        <w:tc>
          <w:tcPr>
            <w:tcW w:w="6092" w:type="dxa"/>
          </w:tcPr>
          <w:p w14:paraId="457C224A" w14:textId="77777777" w:rsidR="00F03811" w:rsidRPr="00F501CD" w:rsidRDefault="00F03811" w:rsidP="001E2E13">
            <w:pPr>
              <w:spacing w:after="0" w:line="240" w:lineRule="auto"/>
              <w:ind w:left="-12"/>
              <w:rPr>
                <w:rFonts w:ascii="Times New Roman" w:eastAsia="Calibri" w:hAnsi="Times New Roman" w:cs="Times New Roman"/>
                <w:kern w:val="0"/>
                <w:sz w:val="28"/>
                <w:szCs w:val="28"/>
                <w14:ligatures w14:val="none"/>
              </w:rPr>
            </w:pPr>
            <w:r w:rsidRPr="00F501CD">
              <w:rPr>
                <w:rFonts w:ascii="Times New Roman" w:eastAsia="Calibri" w:hAnsi="Times New Roman" w:cs="Times New Roman"/>
                <w:i/>
                <w:kern w:val="0"/>
                <w:sz w:val="28"/>
                <w:szCs w:val="28"/>
                <w14:ligatures w14:val="none"/>
              </w:rPr>
              <w:t>v.babenko@chdtu.edu.ua</w:t>
            </w:r>
          </w:p>
        </w:tc>
      </w:tr>
      <w:tr w:rsidR="00F03811" w:rsidRPr="009D1092" w14:paraId="0B726026" w14:textId="77777777" w:rsidTr="001E2E13">
        <w:trPr>
          <w:trHeight w:val="224"/>
        </w:trPr>
        <w:tc>
          <w:tcPr>
            <w:tcW w:w="3619" w:type="dxa"/>
          </w:tcPr>
          <w:p w14:paraId="1433540D" w14:textId="77777777" w:rsidR="00F03811" w:rsidRPr="009D1092" w:rsidRDefault="00F03811" w:rsidP="001E2E13">
            <w:pPr>
              <w:spacing w:after="0" w:line="240" w:lineRule="auto"/>
              <w:ind w:left="-12"/>
              <w:rPr>
                <w:rFonts w:ascii="Times New Roman" w:eastAsia="Calibri" w:hAnsi="Times New Roman" w:cs="Times New Roman"/>
                <w:kern w:val="0"/>
                <w:sz w:val="28"/>
                <w:szCs w:val="28"/>
                <w14:ligatures w14:val="none"/>
              </w:rPr>
            </w:pPr>
            <w:proofErr w:type="spellStart"/>
            <w:r w:rsidRPr="009D1092">
              <w:rPr>
                <w:rFonts w:ascii="Times New Roman" w:eastAsia="Calibri" w:hAnsi="Times New Roman" w:cs="Times New Roman"/>
                <w:kern w:val="0"/>
                <w:sz w:val="28"/>
                <w:szCs w:val="28"/>
                <w14:ligatures w14:val="none"/>
              </w:rPr>
              <w:t>Профайл</w:t>
            </w:r>
            <w:proofErr w:type="spellEnd"/>
            <w:r w:rsidRPr="009D1092">
              <w:rPr>
                <w:rFonts w:ascii="Times New Roman" w:eastAsia="Calibri" w:hAnsi="Times New Roman" w:cs="Times New Roman"/>
                <w:kern w:val="0"/>
                <w:sz w:val="28"/>
                <w:szCs w:val="28"/>
                <w14:ligatures w14:val="none"/>
              </w:rPr>
              <w:t xml:space="preserve"> дисципліни</w:t>
            </w:r>
          </w:p>
        </w:tc>
        <w:tc>
          <w:tcPr>
            <w:tcW w:w="6092" w:type="dxa"/>
          </w:tcPr>
          <w:p w14:paraId="102C3823" w14:textId="431BDAE5" w:rsidR="00F03811" w:rsidRPr="009D1092" w:rsidRDefault="00830BA1" w:rsidP="001E2E13">
            <w:pPr>
              <w:spacing w:after="0" w:line="240" w:lineRule="auto"/>
              <w:ind w:left="-12"/>
              <w:rPr>
                <w:rFonts w:ascii="Times New Roman" w:eastAsia="Calibri" w:hAnsi="Times New Roman" w:cs="Times New Roman"/>
                <w:kern w:val="0"/>
                <w:sz w:val="28"/>
                <w:szCs w:val="28"/>
                <w14:ligatures w14:val="none"/>
              </w:rPr>
            </w:pPr>
            <w:r w:rsidRPr="00830BA1">
              <w:rPr>
                <w:rFonts w:ascii="Times New Roman" w:eastAsia="Calibri" w:hAnsi="Times New Roman" w:cs="Times New Roman"/>
                <w:kern w:val="0"/>
                <w:sz w:val="28"/>
                <w:szCs w:val="28"/>
                <w14:ligatures w14:val="none"/>
              </w:rPr>
              <w:t>https://moodle.chdtu.edu.ua/course/view.php?id=694</w:t>
            </w:r>
          </w:p>
        </w:tc>
      </w:tr>
      <w:tr w:rsidR="00F03811" w:rsidRPr="009D1092" w14:paraId="1219C1F9" w14:textId="77777777" w:rsidTr="001E2E13">
        <w:trPr>
          <w:trHeight w:val="224"/>
        </w:trPr>
        <w:tc>
          <w:tcPr>
            <w:tcW w:w="3619" w:type="dxa"/>
          </w:tcPr>
          <w:p w14:paraId="3DDF4595" w14:textId="77777777" w:rsidR="00F03811" w:rsidRPr="009D1092" w:rsidRDefault="00F03811" w:rsidP="001E2E13">
            <w:pPr>
              <w:spacing w:after="0" w:line="240" w:lineRule="auto"/>
              <w:rPr>
                <w:rFonts w:ascii="Times New Roman" w:eastAsia="Calibri" w:hAnsi="Times New Roman" w:cs="Times New Roman"/>
                <w:kern w:val="0"/>
                <w:sz w:val="28"/>
                <w:szCs w:val="28"/>
                <w14:ligatures w14:val="none"/>
              </w:rPr>
            </w:pPr>
            <w:r w:rsidRPr="009D1092">
              <w:rPr>
                <w:rFonts w:ascii="Times New Roman" w:eastAsia="Calibri" w:hAnsi="Times New Roman" w:cs="Times New Roman"/>
                <w:kern w:val="0"/>
                <w:sz w:val="28"/>
                <w:szCs w:val="28"/>
                <w14:ligatures w14:val="none"/>
              </w:rPr>
              <w:t xml:space="preserve">Розклад консультацій </w:t>
            </w:r>
          </w:p>
        </w:tc>
        <w:tc>
          <w:tcPr>
            <w:tcW w:w="6092" w:type="dxa"/>
          </w:tcPr>
          <w:p w14:paraId="397D2C50" w14:textId="77777777" w:rsidR="00F03811" w:rsidRPr="009D1092" w:rsidRDefault="00F03811" w:rsidP="001E2E13">
            <w:pPr>
              <w:spacing w:after="0" w:line="240" w:lineRule="auto"/>
              <w:ind w:left="-12"/>
              <w:rPr>
                <w:rFonts w:ascii="Times New Roman" w:eastAsia="Calibri" w:hAnsi="Times New Roman" w:cs="Times New Roman"/>
                <w:i/>
                <w:kern w:val="0"/>
                <w:sz w:val="28"/>
                <w:szCs w:val="28"/>
                <w14:ligatures w14:val="none"/>
              </w:rPr>
            </w:pPr>
            <w:r w:rsidRPr="009D1092">
              <w:rPr>
                <w:rFonts w:ascii="Times New Roman" w:eastAsia="Calibri" w:hAnsi="Times New Roman" w:cs="Times New Roman"/>
                <w:i/>
                <w:kern w:val="0"/>
                <w:sz w:val="28"/>
                <w:szCs w:val="28"/>
                <w14:ligatures w14:val="none"/>
              </w:rPr>
              <w:t>https://ibki.chdtu.edu.ua/debts/</w:t>
            </w:r>
          </w:p>
        </w:tc>
      </w:tr>
    </w:tbl>
    <w:p w14:paraId="0CD9B5BD" w14:textId="77777777" w:rsidR="009D1092" w:rsidRDefault="009D1092"/>
    <w:sectPr w:rsidR="009D1092" w:rsidSect="008C08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144D2"/>
    <w:multiLevelType w:val="hybridMultilevel"/>
    <w:tmpl w:val="D9562F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F006CF"/>
    <w:multiLevelType w:val="hybridMultilevel"/>
    <w:tmpl w:val="A1C238AE"/>
    <w:lvl w:ilvl="0" w:tplc="977E3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DF174D"/>
    <w:multiLevelType w:val="hybridMultilevel"/>
    <w:tmpl w:val="0F6E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1373966">
    <w:abstractNumId w:val="0"/>
  </w:num>
  <w:num w:numId="2" w16cid:durableId="475879682">
    <w:abstractNumId w:val="2"/>
  </w:num>
  <w:num w:numId="3" w16cid:durableId="166324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92"/>
    <w:rsid w:val="00073A33"/>
    <w:rsid w:val="00184802"/>
    <w:rsid w:val="002B07C1"/>
    <w:rsid w:val="003A5A28"/>
    <w:rsid w:val="00404515"/>
    <w:rsid w:val="004F5148"/>
    <w:rsid w:val="005B0D34"/>
    <w:rsid w:val="007F661F"/>
    <w:rsid w:val="00802EE9"/>
    <w:rsid w:val="00830BA1"/>
    <w:rsid w:val="008C084A"/>
    <w:rsid w:val="00934F85"/>
    <w:rsid w:val="009D1092"/>
    <w:rsid w:val="00A6320D"/>
    <w:rsid w:val="00AC4AFE"/>
    <w:rsid w:val="00AD4F91"/>
    <w:rsid w:val="00B4044A"/>
    <w:rsid w:val="00B52C4C"/>
    <w:rsid w:val="00C20862"/>
    <w:rsid w:val="00C62AFB"/>
    <w:rsid w:val="00E110D6"/>
    <w:rsid w:val="00F03811"/>
    <w:rsid w:val="00F81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8B21"/>
  <w15:chartTrackingRefBased/>
  <w15:docId w15:val="{FB51A2FF-E440-48AD-8B84-CD8D57C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1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1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10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10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10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10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10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10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10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0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10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10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10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10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10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10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1092"/>
    <w:rPr>
      <w:rFonts w:eastAsiaTheme="majorEastAsia" w:cstheme="majorBidi"/>
      <w:color w:val="272727" w:themeColor="text1" w:themeTint="D8"/>
    </w:rPr>
  </w:style>
  <w:style w:type="paragraph" w:styleId="a3">
    <w:name w:val="Title"/>
    <w:basedOn w:val="a"/>
    <w:next w:val="a"/>
    <w:link w:val="a4"/>
    <w:uiPriority w:val="10"/>
    <w:qFormat/>
    <w:rsid w:val="009D1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0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10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1092"/>
    <w:pPr>
      <w:spacing w:before="160"/>
      <w:jc w:val="center"/>
    </w:pPr>
    <w:rPr>
      <w:i/>
      <w:iCs/>
      <w:color w:val="404040" w:themeColor="text1" w:themeTint="BF"/>
    </w:rPr>
  </w:style>
  <w:style w:type="character" w:customStyle="1" w:styleId="22">
    <w:name w:val="Цитата 2 Знак"/>
    <w:basedOn w:val="a0"/>
    <w:link w:val="21"/>
    <w:uiPriority w:val="29"/>
    <w:rsid w:val="009D1092"/>
    <w:rPr>
      <w:i/>
      <w:iCs/>
      <w:color w:val="404040" w:themeColor="text1" w:themeTint="BF"/>
    </w:rPr>
  </w:style>
  <w:style w:type="paragraph" w:styleId="a7">
    <w:name w:val="List Paragraph"/>
    <w:basedOn w:val="a"/>
    <w:uiPriority w:val="34"/>
    <w:qFormat/>
    <w:rsid w:val="009D1092"/>
    <w:pPr>
      <w:ind w:left="720"/>
      <w:contextualSpacing/>
    </w:pPr>
  </w:style>
  <w:style w:type="character" w:styleId="a8">
    <w:name w:val="Intense Emphasis"/>
    <w:basedOn w:val="a0"/>
    <w:uiPriority w:val="21"/>
    <w:qFormat/>
    <w:rsid w:val="009D1092"/>
    <w:rPr>
      <w:i/>
      <w:iCs/>
      <w:color w:val="2F5496" w:themeColor="accent1" w:themeShade="BF"/>
    </w:rPr>
  </w:style>
  <w:style w:type="paragraph" w:styleId="a9">
    <w:name w:val="Intense Quote"/>
    <w:basedOn w:val="a"/>
    <w:next w:val="a"/>
    <w:link w:val="aa"/>
    <w:uiPriority w:val="30"/>
    <w:qFormat/>
    <w:rsid w:val="009D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1092"/>
    <w:rPr>
      <w:i/>
      <w:iCs/>
      <w:color w:val="2F5496" w:themeColor="accent1" w:themeShade="BF"/>
    </w:rPr>
  </w:style>
  <w:style w:type="character" w:styleId="ab">
    <w:name w:val="Intense Reference"/>
    <w:basedOn w:val="a0"/>
    <w:uiPriority w:val="32"/>
    <w:qFormat/>
    <w:rsid w:val="009D1092"/>
    <w:rPr>
      <w:b/>
      <w:bCs/>
      <w:smallCaps/>
      <w:color w:val="2F5496" w:themeColor="accent1" w:themeShade="BF"/>
      <w:spacing w:val="5"/>
    </w:rPr>
  </w:style>
  <w:style w:type="table" w:styleId="ac">
    <w:name w:val="Table Grid"/>
    <w:basedOn w:val="a1"/>
    <w:uiPriority w:val="39"/>
    <w:rsid w:val="00C2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7F661F"/>
    <w:pPr>
      <w:spacing w:after="120" w:line="276" w:lineRule="auto"/>
      <w:ind w:left="283"/>
    </w:pPr>
    <w:rPr>
      <w:rFonts w:ascii="Calibri" w:eastAsia="Calibri" w:hAnsi="Calibri" w:cs="Times New Roman"/>
      <w:kern w:val="0"/>
      <w:sz w:val="20"/>
      <w:szCs w:val="20"/>
      <w14:ligatures w14:val="none"/>
    </w:rPr>
  </w:style>
  <w:style w:type="character" w:customStyle="1" w:styleId="ae">
    <w:name w:val="Основной текст с отступом Знак"/>
    <w:basedOn w:val="a0"/>
    <w:link w:val="ad"/>
    <w:rsid w:val="007F661F"/>
    <w:rPr>
      <w:rFonts w:ascii="Calibri" w:eastAsia="Calibri" w:hAnsi="Calibri" w:cs="Times New Roman"/>
      <w:kern w:val="0"/>
      <w:sz w:val="20"/>
      <w:szCs w:val="20"/>
      <w14:ligatures w14:val="none"/>
    </w:rPr>
  </w:style>
  <w:style w:type="character" w:customStyle="1" w:styleId="hps">
    <w:name w:val="hps"/>
    <w:basedOn w:val="a0"/>
    <w:rsid w:val="005B0D34"/>
  </w:style>
  <w:style w:type="paragraph" w:styleId="af">
    <w:name w:val="Normal (Web)"/>
    <w:basedOn w:val="a"/>
    <w:uiPriority w:val="99"/>
    <w:semiHidden/>
    <w:unhideWhenUsed/>
    <w:rsid w:val="00830BA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154089">
      <w:bodyDiv w:val="1"/>
      <w:marLeft w:val="0"/>
      <w:marRight w:val="0"/>
      <w:marTop w:val="0"/>
      <w:marBottom w:val="0"/>
      <w:divBdr>
        <w:top w:val="none" w:sz="0" w:space="0" w:color="auto"/>
        <w:left w:val="none" w:sz="0" w:space="0" w:color="auto"/>
        <w:bottom w:val="none" w:sz="0" w:space="0" w:color="auto"/>
        <w:right w:val="none" w:sz="0" w:space="0" w:color="auto"/>
      </w:divBdr>
    </w:div>
    <w:div w:id="1636794259">
      <w:bodyDiv w:val="1"/>
      <w:marLeft w:val="0"/>
      <w:marRight w:val="0"/>
      <w:marTop w:val="0"/>
      <w:marBottom w:val="0"/>
      <w:divBdr>
        <w:top w:val="none" w:sz="0" w:space="0" w:color="auto"/>
        <w:left w:val="none" w:sz="0" w:space="0" w:color="auto"/>
        <w:bottom w:val="none" w:sz="0" w:space="0" w:color="auto"/>
        <w:right w:val="none" w:sz="0" w:space="0" w:color="auto"/>
      </w:divBdr>
    </w:div>
    <w:div w:id="18100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1033</Words>
  <Characters>5890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Миронюк Тетяна Василівна</dc:creator>
  <cp:keywords/>
  <dc:description/>
  <cp:lastModifiedBy>Бабенко Віра Григорівна</cp:lastModifiedBy>
  <cp:revision>3</cp:revision>
  <dcterms:created xsi:type="dcterms:W3CDTF">2025-03-13T20:05:00Z</dcterms:created>
  <dcterms:modified xsi:type="dcterms:W3CDTF">2025-03-14T10:42:00Z</dcterms:modified>
</cp:coreProperties>
</file>