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746" w14:textId="77777777" w:rsidR="0000188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Черкаський державний технологічний університет</w:t>
      </w:r>
    </w:p>
    <w:p w14:paraId="1A764BB6" w14:textId="77777777" w:rsidR="0000188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 інформаційних технологій і систем</w:t>
      </w:r>
    </w:p>
    <w:p w14:paraId="47435271" w14:textId="77777777" w:rsidR="0000188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інформаційної безпеки та комп’ютерної інженерії</w:t>
      </w:r>
    </w:p>
    <w:p w14:paraId="7CBEA445" w14:textId="77777777" w:rsidR="0000188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СИЛАБУС</w:t>
      </w:r>
    </w:p>
    <w:p w14:paraId="38B0E87F" w14:textId="77777777" w:rsidR="0000188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навчальної дисципліни</w:t>
      </w:r>
    </w:p>
    <w:p w14:paraId="75D42CAC" w14:textId="77777777" w:rsidR="00001885" w:rsidRDefault="00000000">
      <w:pPr>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AI-АСИСТЕНТИ В РОБОТІ: РОЗУМІННЯ ПРИНЦИПІВ ТА ЕФЕКТИВНЕ ВИКОРИСТАННЯ</w:t>
      </w:r>
    </w:p>
    <w:tbl>
      <w:tblPr>
        <w:tblStyle w:val="ad"/>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6100"/>
      </w:tblGrid>
      <w:tr w:rsidR="00001885" w14:paraId="2BEC6487" w14:textId="77777777">
        <w:trPr>
          <w:jc w:val="center"/>
        </w:trPr>
        <w:tc>
          <w:tcPr>
            <w:tcW w:w="3539" w:type="dxa"/>
          </w:tcPr>
          <w:p w14:paraId="67C2A8D6"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p>
        </w:tc>
        <w:tc>
          <w:tcPr>
            <w:tcW w:w="6100" w:type="dxa"/>
          </w:tcPr>
          <w:p w14:paraId="31D3F861"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Другий (магістерський)</w:t>
            </w:r>
          </w:p>
        </w:tc>
      </w:tr>
      <w:tr w:rsidR="00001885" w14:paraId="72B4F5F5" w14:textId="77777777">
        <w:trPr>
          <w:jc w:val="center"/>
        </w:trPr>
        <w:tc>
          <w:tcPr>
            <w:tcW w:w="3539" w:type="dxa"/>
          </w:tcPr>
          <w:p w14:paraId="26D946DE"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Статус дисципліни</w:t>
            </w:r>
          </w:p>
        </w:tc>
        <w:tc>
          <w:tcPr>
            <w:tcW w:w="6100" w:type="dxa"/>
          </w:tcPr>
          <w:p w14:paraId="7880727C"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Вибіркова</w:t>
            </w:r>
          </w:p>
        </w:tc>
      </w:tr>
      <w:tr w:rsidR="00001885" w14:paraId="3232A878" w14:textId="77777777">
        <w:trPr>
          <w:jc w:val="center"/>
        </w:trPr>
        <w:tc>
          <w:tcPr>
            <w:tcW w:w="3539" w:type="dxa"/>
          </w:tcPr>
          <w:p w14:paraId="234C9C09"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p>
        </w:tc>
        <w:tc>
          <w:tcPr>
            <w:tcW w:w="6100" w:type="dxa"/>
          </w:tcPr>
          <w:p w14:paraId="4D0ACBA0"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спеціальностей</w:t>
            </w:r>
          </w:p>
        </w:tc>
      </w:tr>
      <w:tr w:rsidR="00001885" w14:paraId="3C1DFC9E" w14:textId="77777777">
        <w:trPr>
          <w:jc w:val="center"/>
        </w:trPr>
        <w:tc>
          <w:tcPr>
            <w:tcW w:w="3539" w:type="dxa"/>
          </w:tcPr>
          <w:p w14:paraId="5C75DA49"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w:t>
            </w:r>
          </w:p>
        </w:tc>
        <w:tc>
          <w:tcPr>
            <w:tcW w:w="6100" w:type="dxa"/>
          </w:tcPr>
          <w:p w14:paraId="3044026E"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усіх освітніх програм</w:t>
            </w:r>
          </w:p>
        </w:tc>
      </w:tr>
      <w:tr w:rsidR="00001885" w14:paraId="54C27EB2" w14:textId="77777777">
        <w:trPr>
          <w:jc w:val="center"/>
        </w:trPr>
        <w:tc>
          <w:tcPr>
            <w:tcW w:w="3539" w:type="dxa"/>
          </w:tcPr>
          <w:p w14:paraId="65711E40"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Обсяг дисципліни </w:t>
            </w:r>
          </w:p>
        </w:tc>
        <w:tc>
          <w:tcPr>
            <w:tcW w:w="6100" w:type="dxa"/>
          </w:tcPr>
          <w:p w14:paraId="3FA269D2"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кредити ECTS (120 годин)</w:t>
            </w:r>
          </w:p>
        </w:tc>
      </w:tr>
      <w:tr w:rsidR="00001885" w14:paraId="7459FBB9" w14:textId="77777777">
        <w:trPr>
          <w:jc w:val="center"/>
        </w:trPr>
        <w:tc>
          <w:tcPr>
            <w:tcW w:w="3539" w:type="dxa"/>
          </w:tcPr>
          <w:p w14:paraId="44835199"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Види аудиторних занять</w:t>
            </w:r>
          </w:p>
        </w:tc>
        <w:tc>
          <w:tcPr>
            <w:tcW w:w="6100" w:type="dxa"/>
          </w:tcPr>
          <w:p w14:paraId="7CDE39BD"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Лекції, лабораторні заняття</w:t>
            </w:r>
          </w:p>
        </w:tc>
      </w:tr>
      <w:tr w:rsidR="00001885" w14:paraId="213993D5" w14:textId="77777777">
        <w:trPr>
          <w:jc w:val="center"/>
        </w:trPr>
        <w:tc>
          <w:tcPr>
            <w:tcW w:w="3539" w:type="dxa"/>
          </w:tcPr>
          <w:p w14:paraId="3B1ACFFC"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Індивідуальні завдання </w:t>
            </w:r>
          </w:p>
        </w:tc>
        <w:tc>
          <w:tcPr>
            <w:tcW w:w="6100" w:type="dxa"/>
          </w:tcPr>
          <w:p w14:paraId="0EA9C00E" w14:textId="77777777" w:rsidR="00001885" w:rsidRDefault="00001885">
            <w:pPr>
              <w:spacing w:after="0" w:line="240" w:lineRule="auto"/>
              <w:jc w:val="both"/>
              <w:rPr>
                <w:rFonts w:ascii="Times New Roman" w:eastAsia="Times New Roman" w:hAnsi="Times New Roman" w:cs="Times New Roman"/>
                <w:sz w:val="28"/>
                <w:szCs w:val="28"/>
              </w:rPr>
            </w:pPr>
          </w:p>
        </w:tc>
      </w:tr>
      <w:tr w:rsidR="00001885" w14:paraId="4CB7DE15" w14:textId="77777777">
        <w:trPr>
          <w:jc w:val="center"/>
        </w:trPr>
        <w:tc>
          <w:tcPr>
            <w:tcW w:w="3539" w:type="dxa"/>
          </w:tcPr>
          <w:p w14:paraId="38E91571"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семестрового контролю</w:t>
            </w:r>
          </w:p>
        </w:tc>
        <w:tc>
          <w:tcPr>
            <w:tcW w:w="6100" w:type="dxa"/>
          </w:tcPr>
          <w:p w14:paraId="60E85954"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Залік</w:t>
            </w:r>
          </w:p>
        </w:tc>
      </w:tr>
      <w:tr w:rsidR="00001885" w14:paraId="1653914B" w14:textId="77777777">
        <w:trPr>
          <w:jc w:val="center"/>
        </w:trPr>
        <w:tc>
          <w:tcPr>
            <w:tcW w:w="3539" w:type="dxa"/>
          </w:tcPr>
          <w:p w14:paraId="44CF9B0E"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Мова викладання </w:t>
            </w:r>
          </w:p>
        </w:tc>
        <w:tc>
          <w:tcPr>
            <w:tcW w:w="6100" w:type="dxa"/>
          </w:tcPr>
          <w:p w14:paraId="6B7C303D" w14:textId="77777777" w:rsidR="00001885"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w:t>
            </w:r>
          </w:p>
        </w:tc>
      </w:tr>
    </w:tbl>
    <w:p w14:paraId="1EF9AAE9" w14:textId="77777777" w:rsidR="00001885" w:rsidRDefault="00001885">
      <w:pPr>
        <w:ind w:left="-142"/>
      </w:pPr>
    </w:p>
    <w:tbl>
      <w:tblPr>
        <w:tblStyle w:val="ae"/>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663"/>
      </w:tblGrid>
      <w:tr w:rsidR="00001885" w14:paraId="6437FBF9" w14:textId="77777777">
        <w:tc>
          <w:tcPr>
            <w:tcW w:w="2977" w:type="dxa"/>
          </w:tcPr>
          <w:p w14:paraId="6B1E7D1D" w14:textId="77777777" w:rsidR="0000188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дисципліни</w:t>
            </w:r>
          </w:p>
        </w:tc>
        <w:tc>
          <w:tcPr>
            <w:tcW w:w="6663" w:type="dxa"/>
          </w:tcPr>
          <w:p w14:paraId="0BB2C4E3"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Принципи роботи великих </w:t>
            </w:r>
            <w:proofErr w:type="spellStart"/>
            <w:r>
              <w:rPr>
                <w:rFonts w:ascii="Times New Roman" w:eastAsia="Times New Roman" w:hAnsi="Times New Roman" w:cs="Times New Roman"/>
                <w:sz w:val="28"/>
                <w:szCs w:val="28"/>
              </w:rPr>
              <w:t>мовних</w:t>
            </w:r>
            <w:proofErr w:type="spellEnd"/>
            <w:r>
              <w:rPr>
                <w:rFonts w:ascii="Times New Roman" w:eastAsia="Times New Roman" w:hAnsi="Times New Roman" w:cs="Times New Roman"/>
                <w:sz w:val="28"/>
                <w:szCs w:val="28"/>
              </w:rPr>
              <w:t xml:space="preserve"> та графічних моделей; можливості та обмеження сучасних AI-систем; методи формулювання ефективних запитів; критичне оцінювання результатів; практичне застосування AI-інструментів для різних професійних задач.</w:t>
            </w:r>
          </w:p>
        </w:tc>
      </w:tr>
      <w:tr w:rsidR="00001885" w14:paraId="01072AB4" w14:textId="77777777">
        <w:tc>
          <w:tcPr>
            <w:tcW w:w="2977" w:type="dxa"/>
          </w:tcPr>
          <w:p w14:paraId="52CA728C" w14:textId="77777777" w:rsidR="0000188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викладання дисципліни</w:t>
            </w:r>
          </w:p>
        </w:tc>
        <w:tc>
          <w:tcPr>
            <w:tcW w:w="6663" w:type="dxa"/>
          </w:tcPr>
          <w:p w14:paraId="3B993EB3"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системних знань про функціонування сучасних AI-систем та набуття практичних навичок їх ефективного використання для підвищення продуктивності професійної діяльності. Ознайомлення з методиками взаємодії з AI-асистентами для вирішення різноманітних завдань відповідно до стандартів якості та етичних норм.</w:t>
            </w:r>
          </w:p>
        </w:tc>
      </w:tr>
      <w:tr w:rsidR="00001885" w14:paraId="284070E0" w14:textId="77777777">
        <w:tc>
          <w:tcPr>
            <w:tcW w:w="2977" w:type="dxa"/>
          </w:tcPr>
          <w:p w14:paraId="0AFDEE6C" w14:textId="77777777" w:rsidR="0000188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навчання</w:t>
            </w:r>
          </w:p>
        </w:tc>
        <w:tc>
          <w:tcPr>
            <w:tcW w:w="6663" w:type="dxa"/>
          </w:tcPr>
          <w:p w14:paraId="4AB04D19" w14:textId="77777777" w:rsidR="00001885" w:rsidRDefault="000000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Знати:</w:t>
            </w:r>
          </w:p>
          <w:p w14:paraId="688A8F55" w14:textId="77777777" w:rsidR="00001885" w:rsidRDefault="00000000">
            <w:pPr>
              <w:numPr>
                <w:ilvl w:val="0"/>
                <w:numId w:val="1"/>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базові принципи функціонування великих </w:t>
            </w:r>
            <w:proofErr w:type="spellStart"/>
            <w:r>
              <w:rPr>
                <w:rFonts w:ascii="Times New Roman" w:eastAsia="Times New Roman" w:hAnsi="Times New Roman" w:cs="Times New Roman"/>
                <w:sz w:val="28"/>
                <w:szCs w:val="28"/>
              </w:rPr>
              <w:t>мовних</w:t>
            </w:r>
            <w:proofErr w:type="spellEnd"/>
            <w:r>
              <w:rPr>
                <w:rFonts w:ascii="Times New Roman" w:eastAsia="Times New Roman" w:hAnsi="Times New Roman" w:cs="Times New Roman"/>
                <w:sz w:val="28"/>
                <w:szCs w:val="28"/>
              </w:rPr>
              <w:t xml:space="preserve"> та графічних моделей та їх архітектурні особливості;</w:t>
            </w:r>
          </w:p>
          <w:p w14:paraId="26A9B0E8" w14:textId="77777777" w:rsidR="00001885" w:rsidRDefault="00000000">
            <w:pPr>
              <w:numPr>
                <w:ilvl w:val="0"/>
                <w:numId w:val="1"/>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технічні можливості та обмеження сучасних AI-систем у контексті різних професійних задач;</w:t>
            </w:r>
          </w:p>
          <w:p w14:paraId="56F485E1" w14:textId="77777777" w:rsidR="00001885" w:rsidRDefault="00000000">
            <w:pPr>
              <w:numPr>
                <w:ilvl w:val="0"/>
                <w:numId w:val="1"/>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методологію оцінки якості відповідей AI-асистентів та визначення ступеня їх надійності;</w:t>
            </w:r>
          </w:p>
          <w:p w14:paraId="7DC0DB28" w14:textId="77777777" w:rsidR="00001885" w:rsidRDefault="00000000">
            <w:pPr>
              <w:numPr>
                <w:ilvl w:val="0"/>
                <w:numId w:val="1"/>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етичні та юридичні аспекти використання AI-асистентів у професійній діяльності;</w:t>
            </w:r>
          </w:p>
          <w:p w14:paraId="6AA4863D" w14:textId="77777777" w:rsidR="00001885" w:rsidRDefault="00000000">
            <w:pPr>
              <w:numPr>
                <w:ilvl w:val="0"/>
                <w:numId w:val="1"/>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стратегії оптимізації запитів для отримання релевантних результатів від AI-систем.</w:t>
            </w:r>
          </w:p>
          <w:p w14:paraId="44BEC3FA" w14:textId="77777777" w:rsidR="00001885" w:rsidRDefault="00001885">
            <w:pPr>
              <w:pBdr>
                <w:top w:val="nil"/>
                <w:left w:val="nil"/>
                <w:bottom w:val="nil"/>
                <w:right w:val="nil"/>
                <w:between w:val="nil"/>
              </w:pBdr>
              <w:jc w:val="both"/>
              <w:rPr>
                <w:rFonts w:ascii="Times New Roman" w:eastAsia="Times New Roman" w:hAnsi="Times New Roman" w:cs="Times New Roman"/>
                <w:sz w:val="28"/>
                <w:szCs w:val="28"/>
              </w:rPr>
            </w:pPr>
          </w:p>
          <w:p w14:paraId="65712449" w14:textId="77777777" w:rsidR="00001885" w:rsidRDefault="000000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Вміти:</w:t>
            </w:r>
          </w:p>
          <w:p w14:paraId="4089F5E3" w14:textId="77777777" w:rsidR="00001885" w:rsidRDefault="00000000">
            <w:pPr>
              <w:numPr>
                <w:ilvl w:val="0"/>
                <w:numId w:val="2"/>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формулювати чіткі та структуровані запити до AI-асистентів для отримання якісних результатів;</w:t>
            </w:r>
          </w:p>
          <w:p w14:paraId="07AAD87D" w14:textId="77777777" w:rsidR="00001885" w:rsidRDefault="00000000">
            <w:pPr>
              <w:numPr>
                <w:ilvl w:val="0"/>
                <w:numId w:val="2"/>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критично аналізувати та </w:t>
            </w:r>
            <w:proofErr w:type="spellStart"/>
            <w:r>
              <w:rPr>
                <w:rFonts w:ascii="Times New Roman" w:eastAsia="Times New Roman" w:hAnsi="Times New Roman" w:cs="Times New Roman"/>
                <w:sz w:val="28"/>
                <w:szCs w:val="28"/>
              </w:rPr>
              <w:t>верифікувати</w:t>
            </w:r>
            <w:proofErr w:type="spellEnd"/>
            <w:r>
              <w:rPr>
                <w:rFonts w:ascii="Times New Roman" w:eastAsia="Times New Roman" w:hAnsi="Times New Roman" w:cs="Times New Roman"/>
                <w:sz w:val="28"/>
                <w:szCs w:val="28"/>
              </w:rPr>
              <w:t xml:space="preserve"> інформацію, отриману від AI-систем;</w:t>
            </w:r>
          </w:p>
          <w:p w14:paraId="403FF0C7" w14:textId="77777777" w:rsidR="00001885" w:rsidRDefault="00000000">
            <w:pPr>
              <w:numPr>
                <w:ilvl w:val="0"/>
                <w:numId w:val="2"/>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ефективно застосовувати AI-інструменти для автоматизації рутинних задач;</w:t>
            </w:r>
          </w:p>
          <w:p w14:paraId="7004D310" w14:textId="77777777" w:rsidR="00001885" w:rsidRDefault="00000000">
            <w:pPr>
              <w:numPr>
                <w:ilvl w:val="0"/>
                <w:numId w:val="2"/>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адаптувати використання AI-асистентів під специфіку конкретної професійної сфери;</w:t>
            </w:r>
          </w:p>
          <w:p w14:paraId="042205AD" w14:textId="77777777" w:rsidR="00001885" w:rsidRDefault="00000000">
            <w:pPr>
              <w:numPr>
                <w:ilvl w:val="0"/>
                <w:numId w:val="2"/>
              </w:num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розробляти комплексні стратегії інтеграції AI-систем у робочі процеси для підвищення продуктивності.</w:t>
            </w:r>
          </w:p>
        </w:tc>
      </w:tr>
      <w:tr w:rsidR="00001885" w14:paraId="1FDA6B20" w14:textId="77777777">
        <w:tc>
          <w:tcPr>
            <w:tcW w:w="2977" w:type="dxa"/>
          </w:tcPr>
          <w:p w14:paraId="4B370F9A" w14:textId="77777777" w:rsidR="0000188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Тематичний план дисципліни</w:t>
            </w:r>
          </w:p>
        </w:tc>
        <w:tc>
          <w:tcPr>
            <w:tcW w:w="6663" w:type="dxa"/>
          </w:tcPr>
          <w:p w14:paraId="1A5E52B3"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 Вступ: еволюція та основні принципи роботи сучасних AI-систем.</w:t>
            </w:r>
          </w:p>
          <w:p w14:paraId="2F976902"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2. Технологічна база великих </w:t>
            </w:r>
            <w:proofErr w:type="spellStart"/>
            <w:r>
              <w:rPr>
                <w:rFonts w:ascii="Times New Roman" w:eastAsia="Times New Roman" w:hAnsi="Times New Roman" w:cs="Times New Roman"/>
                <w:sz w:val="28"/>
                <w:szCs w:val="28"/>
              </w:rPr>
              <w:t>мовних</w:t>
            </w:r>
            <w:proofErr w:type="spellEnd"/>
            <w:r>
              <w:rPr>
                <w:rFonts w:ascii="Times New Roman" w:eastAsia="Times New Roman" w:hAnsi="Times New Roman" w:cs="Times New Roman"/>
                <w:sz w:val="28"/>
                <w:szCs w:val="28"/>
              </w:rPr>
              <w:t xml:space="preserve"> моделей (LLM) та генеративних графічних моделей.</w:t>
            </w:r>
          </w:p>
          <w:p w14:paraId="5EA42C3E"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3. Методи ефективного формулювання запитів (</w:t>
            </w:r>
            <w:proofErr w:type="spellStart"/>
            <w:r>
              <w:rPr>
                <w:rFonts w:ascii="Times New Roman" w:eastAsia="Times New Roman" w:hAnsi="Times New Roman" w:cs="Times New Roman"/>
                <w:sz w:val="28"/>
                <w:szCs w:val="28"/>
              </w:rPr>
              <w:t>prompt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engineering</w:t>
            </w:r>
            <w:proofErr w:type="spellEnd"/>
            <w:r>
              <w:rPr>
                <w:rFonts w:ascii="Times New Roman" w:eastAsia="Times New Roman" w:hAnsi="Times New Roman" w:cs="Times New Roman"/>
                <w:sz w:val="28"/>
                <w:szCs w:val="28"/>
              </w:rPr>
              <w:t>).</w:t>
            </w:r>
          </w:p>
          <w:p w14:paraId="5B424168"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4. Критичне оцінювання результатів AI-систем: верифікація та </w:t>
            </w:r>
            <w:proofErr w:type="spellStart"/>
            <w:r>
              <w:rPr>
                <w:rFonts w:ascii="Times New Roman" w:eastAsia="Times New Roman" w:hAnsi="Times New Roman" w:cs="Times New Roman"/>
                <w:sz w:val="28"/>
                <w:szCs w:val="28"/>
              </w:rPr>
              <w:t>валідація</w:t>
            </w:r>
            <w:proofErr w:type="spellEnd"/>
            <w:r>
              <w:rPr>
                <w:rFonts w:ascii="Times New Roman" w:eastAsia="Times New Roman" w:hAnsi="Times New Roman" w:cs="Times New Roman"/>
                <w:sz w:val="28"/>
                <w:szCs w:val="28"/>
              </w:rPr>
              <w:t>.</w:t>
            </w:r>
          </w:p>
          <w:p w14:paraId="17D4086D"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5. Практичне застосування AI-асистентів для створення текстового контенту.</w:t>
            </w:r>
          </w:p>
          <w:p w14:paraId="3C5408AD"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6. Використання AI-систем для обробки та аналізу даних.</w:t>
            </w:r>
          </w:p>
          <w:p w14:paraId="7EDDAED5"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7. Графічні AI-моделі: принципи роботи та практичне застосування.</w:t>
            </w:r>
          </w:p>
          <w:p w14:paraId="1989275A"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8. Інтеграція AI-асистентів у робочі процеси та автоматизація завдань.</w:t>
            </w:r>
          </w:p>
          <w:p w14:paraId="3DB778D8"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9. Етичні та юридичні аспекти використання AI-систем.</w:t>
            </w:r>
          </w:p>
          <w:p w14:paraId="42A3C571"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10. Тенденції розвитку AI-технологій та перспективи їх застосування.</w:t>
            </w:r>
          </w:p>
        </w:tc>
      </w:tr>
      <w:tr w:rsidR="00001885" w14:paraId="71F02250" w14:textId="77777777">
        <w:tc>
          <w:tcPr>
            <w:tcW w:w="2977" w:type="dxa"/>
          </w:tcPr>
          <w:p w14:paraId="194C73C2" w14:textId="77777777" w:rsidR="0000188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дисципліни</w:t>
            </w:r>
          </w:p>
        </w:tc>
        <w:tc>
          <w:tcPr>
            <w:tcW w:w="6663" w:type="dxa"/>
          </w:tcPr>
          <w:p w14:paraId="250197BE"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Політика щодо відвідування.</w:t>
            </w:r>
            <w:r>
              <w:rPr>
                <w:rFonts w:ascii="Times New Roman" w:eastAsia="Times New Roman" w:hAnsi="Times New Roman" w:cs="Times New Roman"/>
                <w:sz w:val="28"/>
                <w:szCs w:val="28"/>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w:t>
            </w:r>
            <w:r>
              <w:rPr>
                <w:rFonts w:ascii="Times New Roman" w:eastAsia="Times New Roman" w:hAnsi="Times New Roman" w:cs="Times New Roman"/>
                <w:sz w:val="28"/>
                <w:szCs w:val="28"/>
              </w:rPr>
              <w:lastRenderedPageBreak/>
              <w:t>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14:paraId="49272BB0"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Політика щодо дедлайнів та перескладання.</w:t>
            </w:r>
            <w:r>
              <w:rPr>
                <w:rFonts w:ascii="Times New Roman" w:eastAsia="Times New Roman" w:hAnsi="Times New Roman" w:cs="Times New Roman"/>
                <w:sz w:val="28"/>
                <w:szCs w:val="28"/>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14:paraId="7EC3ECB4"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Модульні контрольні роботи проводяться у формі тестів в письмовій формі або із застосуванням можливостей системи підтримки дистанційного навчання ЧДТУ у терміни, передбачені робочою програмою дисципліни. Здобувачу вищої освіти надається 2 спроби для проходження тесту. У разі одержання незадовільної оцінки за поточну модульну контрольну роботу (менш 60 % правильних відповідей), перескладання відбувається у формі усної співбесіди з теоретичних питань модулю.</w:t>
            </w:r>
          </w:p>
          <w:p w14:paraId="3D5CB991"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Політика щодо академічної доброчесності.</w:t>
            </w:r>
            <w:r>
              <w:rPr>
                <w:rFonts w:ascii="Times New Roman" w:eastAsia="Times New Roman" w:hAnsi="Times New Roman" w:cs="Times New Roman"/>
                <w:sz w:val="28"/>
                <w:szCs w:val="28"/>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w:t>
            </w:r>
            <w:proofErr w:type="spellStart"/>
            <w:r>
              <w:rPr>
                <w:rFonts w:ascii="Times New Roman" w:eastAsia="Times New Roman" w:hAnsi="Times New Roman" w:cs="Times New Roman"/>
                <w:sz w:val="28"/>
                <w:szCs w:val="28"/>
              </w:rPr>
              <w:t>грамотно</w:t>
            </w:r>
            <w:proofErr w:type="spellEnd"/>
            <w:r>
              <w:rPr>
                <w:rFonts w:ascii="Times New Roman" w:eastAsia="Times New Roman" w:hAnsi="Times New Roman" w:cs="Times New Roman"/>
                <w:sz w:val="28"/>
                <w:szCs w:val="28"/>
              </w:rPr>
              <w:t xml:space="preserve"> посилатися на них. </w:t>
            </w:r>
          </w:p>
          <w:p w14:paraId="2947B30A"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14:paraId="3EAC456C" w14:textId="77777777" w:rsidR="0000188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Політика зарахування результатів неформальної освіти.</w:t>
            </w:r>
            <w:r>
              <w:rPr>
                <w:rFonts w:ascii="Times New Roman" w:eastAsia="Times New Roman" w:hAnsi="Times New Roman" w:cs="Times New Roman"/>
                <w:sz w:val="28"/>
                <w:szCs w:val="28"/>
              </w:rPr>
              <w:t xml:space="preserve"> Визнання результатів навчання, отриманих в умовах неформальної/</w:t>
            </w:r>
            <w:proofErr w:type="spellStart"/>
            <w:r>
              <w:rPr>
                <w:rFonts w:ascii="Times New Roman" w:eastAsia="Times New Roman" w:hAnsi="Times New Roman" w:cs="Times New Roman"/>
                <w:sz w:val="28"/>
                <w:szCs w:val="28"/>
              </w:rPr>
              <w:t>інформальної</w:t>
            </w:r>
            <w:proofErr w:type="spellEnd"/>
            <w:r>
              <w:rPr>
                <w:rFonts w:ascii="Times New Roman" w:eastAsia="Times New Roman" w:hAnsi="Times New Roman" w:cs="Times New Roman"/>
                <w:sz w:val="28"/>
                <w:szCs w:val="28"/>
              </w:rPr>
              <w:t xml:space="preserve"> освіти здійснюється згідно «Положення про порядок </w:t>
            </w:r>
            <w:r>
              <w:rPr>
                <w:rFonts w:ascii="Times New Roman" w:eastAsia="Times New Roman" w:hAnsi="Times New Roman" w:cs="Times New Roman"/>
                <w:sz w:val="28"/>
                <w:szCs w:val="28"/>
              </w:rPr>
              <w:lastRenderedPageBreak/>
              <w:t xml:space="preserve">визнання у Черкаському державному технологічному університеті результатів навчання, отриманих в умовах неформальної / </w:t>
            </w:r>
            <w:proofErr w:type="spellStart"/>
            <w:r>
              <w:rPr>
                <w:rFonts w:ascii="Times New Roman" w:eastAsia="Times New Roman" w:hAnsi="Times New Roman" w:cs="Times New Roman"/>
                <w:sz w:val="28"/>
                <w:szCs w:val="28"/>
              </w:rPr>
              <w:t>інформальної</w:t>
            </w:r>
            <w:proofErr w:type="spellEnd"/>
            <w:r>
              <w:rPr>
                <w:rFonts w:ascii="Times New Roman" w:eastAsia="Times New Roman" w:hAnsi="Times New Roman" w:cs="Times New Roman"/>
                <w:sz w:val="28"/>
                <w:szCs w:val="28"/>
              </w:rPr>
              <w:t xml:space="preserve"> освіти» (http://tiny.cc/d8iiuz).</w:t>
            </w:r>
          </w:p>
        </w:tc>
      </w:tr>
    </w:tbl>
    <w:p w14:paraId="24614E5A" w14:textId="77777777" w:rsidR="00001885" w:rsidRDefault="00000000">
      <w:r>
        <w:lastRenderedPageBreak/>
        <w:br w:type="page"/>
      </w:r>
    </w:p>
    <w:tbl>
      <w:tblPr>
        <w:tblStyle w:val="af"/>
        <w:tblW w:w="97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9"/>
        <w:gridCol w:w="6092"/>
      </w:tblGrid>
      <w:tr w:rsidR="00001885" w14:paraId="53A4CC61" w14:textId="77777777">
        <w:trPr>
          <w:trHeight w:val="257"/>
        </w:trPr>
        <w:tc>
          <w:tcPr>
            <w:tcW w:w="3619" w:type="dxa"/>
          </w:tcPr>
          <w:p w14:paraId="44078CC4"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Прізвище, ім’я, по батькові</w:t>
            </w:r>
          </w:p>
        </w:tc>
        <w:tc>
          <w:tcPr>
            <w:tcW w:w="6092" w:type="dxa"/>
          </w:tcPr>
          <w:p w14:paraId="70B00C46"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Бабенко Віра Григорівна</w:t>
            </w:r>
          </w:p>
          <w:p w14:paraId="2CD3C7CD" w14:textId="4A348114" w:rsidR="00001885" w:rsidRDefault="003127EF">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(Бондар Віталій Володимирович – аспірант, </w:t>
            </w:r>
            <w:r w:rsidRPr="00F045CE">
              <w:rPr>
                <w:rFonts w:ascii="Times New Roman" w:eastAsia="Times New Roman" w:hAnsi="Times New Roman" w:cs="Times New Roman"/>
                <w:sz w:val="28"/>
                <w:szCs w:val="28"/>
              </w:rPr>
              <w:t xml:space="preserve">ML </w:t>
            </w:r>
            <w:proofErr w:type="spellStart"/>
            <w:r w:rsidRPr="00F045CE">
              <w:rPr>
                <w:rFonts w:ascii="Times New Roman" w:eastAsia="Times New Roman" w:hAnsi="Times New Roman" w:cs="Times New Roman"/>
                <w:sz w:val="28"/>
                <w:szCs w:val="28"/>
              </w:rPr>
              <w:t>Team</w:t>
            </w:r>
            <w:proofErr w:type="spellEnd"/>
            <w:r w:rsidRPr="00F045CE">
              <w:rPr>
                <w:rFonts w:ascii="Times New Roman" w:eastAsia="Times New Roman" w:hAnsi="Times New Roman" w:cs="Times New Roman"/>
                <w:sz w:val="28"/>
                <w:szCs w:val="28"/>
              </w:rPr>
              <w:t xml:space="preserve"> </w:t>
            </w:r>
            <w:proofErr w:type="spellStart"/>
            <w:r w:rsidRPr="00F045CE">
              <w:rPr>
                <w:rFonts w:ascii="Times New Roman" w:eastAsia="Times New Roman" w:hAnsi="Times New Roman" w:cs="Times New Roman"/>
                <w:sz w:val="28"/>
                <w:szCs w:val="28"/>
              </w:rPr>
              <w:t>Lead</w:t>
            </w:r>
            <w:proofErr w:type="spellEnd"/>
            <w:r w:rsidRPr="00F045CE">
              <w:rPr>
                <w:rFonts w:ascii="Times New Roman" w:eastAsia="Times New Roman" w:hAnsi="Times New Roman" w:cs="Times New Roman"/>
                <w:sz w:val="28"/>
                <w:szCs w:val="28"/>
              </w:rPr>
              <w:t xml:space="preserve">, </w:t>
            </w:r>
            <w:proofErr w:type="spellStart"/>
            <w:r w:rsidRPr="00F045CE">
              <w:rPr>
                <w:rFonts w:ascii="Times New Roman" w:eastAsia="Times New Roman" w:hAnsi="Times New Roman" w:cs="Times New Roman"/>
                <w:sz w:val="28"/>
                <w:szCs w:val="28"/>
              </w:rPr>
              <w:t>Senior</w:t>
            </w:r>
            <w:proofErr w:type="spellEnd"/>
            <w:r w:rsidRPr="00F045CE">
              <w:rPr>
                <w:rFonts w:ascii="Times New Roman" w:eastAsia="Times New Roman" w:hAnsi="Times New Roman" w:cs="Times New Roman"/>
                <w:sz w:val="28"/>
                <w:szCs w:val="28"/>
              </w:rPr>
              <w:t xml:space="preserve"> ML </w:t>
            </w:r>
            <w:proofErr w:type="spellStart"/>
            <w:r w:rsidRPr="00F045CE">
              <w:rPr>
                <w:rFonts w:ascii="Times New Roman" w:eastAsia="Times New Roman" w:hAnsi="Times New Roman" w:cs="Times New Roman"/>
                <w:sz w:val="28"/>
                <w:szCs w:val="28"/>
              </w:rPr>
              <w:t>Researcher</w:t>
            </w:r>
            <w:proofErr w:type="spellEnd"/>
            <w:r>
              <w:rPr>
                <w:rFonts w:ascii="Times New Roman" w:eastAsia="Times New Roman" w:hAnsi="Times New Roman" w:cs="Times New Roman"/>
                <w:sz w:val="28"/>
                <w:szCs w:val="28"/>
              </w:rPr>
              <w:t xml:space="preserve">, </w:t>
            </w:r>
            <w:r w:rsidRPr="00F045CE">
              <w:rPr>
                <w:rFonts w:ascii="Times New Roman" w:eastAsia="Times New Roman" w:hAnsi="Times New Roman" w:cs="Times New Roman"/>
                <w:sz w:val="28"/>
                <w:szCs w:val="28"/>
              </w:rPr>
              <w:t>ІТ компані</w:t>
            </w:r>
            <w:r>
              <w:rPr>
                <w:rFonts w:ascii="Times New Roman" w:eastAsia="Times New Roman" w:hAnsi="Times New Roman" w:cs="Times New Roman"/>
                <w:sz w:val="28"/>
                <w:szCs w:val="28"/>
              </w:rPr>
              <w:t>я</w:t>
            </w:r>
            <w:r w:rsidRPr="00F045CE">
              <w:rPr>
                <w:rFonts w:ascii="Times New Roman" w:eastAsia="Times New Roman" w:hAnsi="Times New Roman" w:cs="Times New Roman"/>
                <w:sz w:val="28"/>
                <w:szCs w:val="28"/>
              </w:rPr>
              <w:t xml:space="preserve"> </w:t>
            </w:r>
            <w:proofErr w:type="spellStart"/>
            <w:r w:rsidRPr="00F045CE">
              <w:rPr>
                <w:rFonts w:ascii="Times New Roman" w:eastAsia="Times New Roman" w:hAnsi="Times New Roman" w:cs="Times New Roman"/>
                <w:sz w:val="28"/>
                <w:szCs w:val="28"/>
              </w:rPr>
              <w:t>theMind</w:t>
            </w:r>
            <w:proofErr w:type="spellEnd"/>
            <w:r w:rsidRPr="00F045CE">
              <w:rPr>
                <w:rFonts w:ascii="Times New Roman" w:eastAsia="Times New Roman" w:hAnsi="Times New Roman" w:cs="Times New Roman"/>
                <w:sz w:val="28"/>
                <w:szCs w:val="28"/>
              </w:rPr>
              <w:t xml:space="preserve"> </w:t>
            </w:r>
            <w:proofErr w:type="spellStart"/>
            <w:r w:rsidRPr="00F045CE">
              <w:rPr>
                <w:rFonts w:ascii="Times New Roman" w:eastAsia="Times New Roman" w:hAnsi="Times New Roman" w:cs="Times New Roman"/>
                <w:sz w:val="28"/>
                <w:szCs w:val="28"/>
              </w:rPr>
              <w:t>Co</w:t>
            </w:r>
            <w:proofErr w:type="spellEnd"/>
            <w:r>
              <w:rPr>
                <w:rFonts w:ascii="Times New Roman" w:eastAsia="Times New Roman" w:hAnsi="Times New Roman" w:cs="Times New Roman"/>
                <w:sz w:val="28"/>
                <w:szCs w:val="28"/>
              </w:rPr>
              <w:t>)</w:t>
            </w:r>
          </w:p>
        </w:tc>
      </w:tr>
      <w:tr w:rsidR="00001885" w14:paraId="04DD406B" w14:textId="77777777">
        <w:trPr>
          <w:trHeight w:val="224"/>
        </w:trPr>
        <w:tc>
          <w:tcPr>
            <w:tcW w:w="3619" w:type="dxa"/>
          </w:tcPr>
          <w:p w14:paraId="744174F6"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Науковий ступінь</w:t>
            </w:r>
          </w:p>
        </w:tc>
        <w:tc>
          <w:tcPr>
            <w:tcW w:w="6092" w:type="dxa"/>
          </w:tcPr>
          <w:p w14:paraId="0E30E566" w14:textId="77777777" w:rsidR="00001885" w:rsidRDefault="00000000">
            <w:pPr>
              <w:spacing w:after="0" w:line="240" w:lineRule="auto"/>
              <w:ind w:left="-1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д.т.н</w:t>
            </w:r>
            <w:proofErr w:type="spellEnd"/>
            <w:r>
              <w:rPr>
                <w:rFonts w:ascii="Times New Roman" w:eastAsia="Times New Roman" w:hAnsi="Times New Roman" w:cs="Times New Roman"/>
                <w:sz w:val="28"/>
                <w:szCs w:val="28"/>
              </w:rPr>
              <w:t>.</w:t>
            </w:r>
          </w:p>
        </w:tc>
      </w:tr>
      <w:tr w:rsidR="00001885" w14:paraId="6048525A" w14:textId="77777777">
        <w:trPr>
          <w:trHeight w:val="224"/>
        </w:trPr>
        <w:tc>
          <w:tcPr>
            <w:tcW w:w="3619" w:type="dxa"/>
          </w:tcPr>
          <w:p w14:paraId="36FCEB7D"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Наукове звання</w:t>
            </w:r>
          </w:p>
        </w:tc>
        <w:tc>
          <w:tcPr>
            <w:tcW w:w="6092" w:type="dxa"/>
          </w:tcPr>
          <w:p w14:paraId="1FE2F11B"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професор</w:t>
            </w:r>
          </w:p>
        </w:tc>
      </w:tr>
      <w:tr w:rsidR="00001885" w14:paraId="0A802174" w14:textId="77777777">
        <w:trPr>
          <w:trHeight w:val="224"/>
        </w:trPr>
        <w:tc>
          <w:tcPr>
            <w:tcW w:w="3619" w:type="dxa"/>
          </w:tcPr>
          <w:p w14:paraId="518C33B7"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Посада</w:t>
            </w:r>
          </w:p>
        </w:tc>
        <w:tc>
          <w:tcPr>
            <w:tcW w:w="6092" w:type="dxa"/>
          </w:tcPr>
          <w:p w14:paraId="0AA8D856"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професор</w:t>
            </w:r>
          </w:p>
        </w:tc>
      </w:tr>
      <w:tr w:rsidR="00001885" w14:paraId="105B97F7" w14:textId="77777777">
        <w:trPr>
          <w:trHeight w:val="224"/>
        </w:trPr>
        <w:tc>
          <w:tcPr>
            <w:tcW w:w="3619" w:type="dxa"/>
          </w:tcPr>
          <w:p w14:paraId="70901A2E"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 роботи</w:t>
            </w:r>
          </w:p>
        </w:tc>
        <w:tc>
          <w:tcPr>
            <w:tcW w:w="6092" w:type="dxa"/>
          </w:tcPr>
          <w:p w14:paraId="63495C02"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Черкаський державний технологічний університет, кафедра інформаційної безпеки на комп’ютерної інженерії</w:t>
            </w:r>
          </w:p>
        </w:tc>
      </w:tr>
      <w:tr w:rsidR="00001885" w14:paraId="3971EF08" w14:textId="77777777">
        <w:trPr>
          <w:trHeight w:val="224"/>
        </w:trPr>
        <w:tc>
          <w:tcPr>
            <w:tcW w:w="3619" w:type="dxa"/>
          </w:tcPr>
          <w:p w14:paraId="24E18D0A"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 кафедри</w:t>
            </w:r>
          </w:p>
        </w:tc>
        <w:tc>
          <w:tcPr>
            <w:tcW w:w="6092" w:type="dxa"/>
          </w:tcPr>
          <w:p w14:paraId="7BEC75D9" w14:textId="77777777" w:rsidR="00001885" w:rsidRDefault="00000000">
            <w:pPr>
              <w:spacing w:after="0" w:line="240" w:lineRule="auto"/>
              <w:ind w:left="-1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м.Черкаси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бул</w:t>
            </w:r>
            <w:proofErr w:type="spellEnd"/>
            <w:r>
              <w:rPr>
                <w:rFonts w:ascii="Times New Roman" w:eastAsia="Times New Roman" w:hAnsi="Times New Roman" w:cs="Times New Roman"/>
                <w:sz w:val="28"/>
                <w:szCs w:val="28"/>
              </w:rPr>
              <w:t>. Шевченка, 460, к.604</w:t>
            </w:r>
          </w:p>
        </w:tc>
      </w:tr>
      <w:tr w:rsidR="00001885" w14:paraId="7B053386" w14:textId="77777777">
        <w:trPr>
          <w:trHeight w:val="224"/>
        </w:trPr>
        <w:tc>
          <w:tcPr>
            <w:tcW w:w="3619" w:type="dxa"/>
          </w:tcPr>
          <w:p w14:paraId="62EBE0A5"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Контактний телефон</w:t>
            </w:r>
          </w:p>
        </w:tc>
        <w:tc>
          <w:tcPr>
            <w:tcW w:w="6092" w:type="dxa"/>
          </w:tcPr>
          <w:p w14:paraId="0E15F283" w14:textId="77777777" w:rsidR="00001885" w:rsidRDefault="00001885">
            <w:pPr>
              <w:spacing w:after="0" w:line="240" w:lineRule="auto"/>
              <w:ind w:left="-12"/>
              <w:rPr>
                <w:rFonts w:ascii="Times New Roman" w:eastAsia="Times New Roman" w:hAnsi="Times New Roman" w:cs="Times New Roman"/>
                <w:sz w:val="28"/>
                <w:szCs w:val="28"/>
              </w:rPr>
            </w:pPr>
          </w:p>
        </w:tc>
      </w:tr>
      <w:tr w:rsidR="00001885" w14:paraId="21A77FB5" w14:textId="77777777">
        <w:trPr>
          <w:trHeight w:val="224"/>
        </w:trPr>
        <w:tc>
          <w:tcPr>
            <w:tcW w:w="3619" w:type="dxa"/>
          </w:tcPr>
          <w:p w14:paraId="119694C4" w14:textId="77777777" w:rsidR="00001885" w:rsidRDefault="00000000">
            <w:pPr>
              <w:spacing w:after="0" w:line="240" w:lineRule="auto"/>
              <w:ind w:left="-1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Профайл</w:t>
            </w:r>
            <w:proofErr w:type="spellEnd"/>
            <w:r>
              <w:rPr>
                <w:rFonts w:ascii="Times New Roman" w:eastAsia="Times New Roman" w:hAnsi="Times New Roman" w:cs="Times New Roman"/>
                <w:sz w:val="28"/>
                <w:szCs w:val="28"/>
              </w:rPr>
              <w:t xml:space="preserve"> викладача</w:t>
            </w:r>
          </w:p>
        </w:tc>
        <w:tc>
          <w:tcPr>
            <w:tcW w:w="6092" w:type="dxa"/>
          </w:tcPr>
          <w:p w14:paraId="58D5EB0F" w14:textId="77777777" w:rsidR="00001885" w:rsidRDefault="00000000">
            <w:pPr>
              <w:spacing w:after="0" w:line="240" w:lineRule="auto"/>
              <w:ind w:left="-12"/>
              <w:rPr>
                <w:rFonts w:ascii="Times New Roman" w:eastAsia="Times New Roman" w:hAnsi="Times New Roman" w:cs="Times New Roman"/>
                <w:i/>
                <w:sz w:val="24"/>
                <w:szCs w:val="24"/>
              </w:rPr>
            </w:pPr>
            <w:r>
              <w:rPr>
                <w:rFonts w:ascii="Times New Roman" w:eastAsia="Times New Roman" w:hAnsi="Times New Roman" w:cs="Times New Roman"/>
                <w:i/>
                <w:sz w:val="28"/>
                <w:szCs w:val="28"/>
              </w:rPr>
              <w:t>https://ibki.chdtu.edu.ua/staff/babenko-vira-grygorivna/</w:t>
            </w:r>
          </w:p>
        </w:tc>
      </w:tr>
      <w:tr w:rsidR="00001885" w14:paraId="37ED691F" w14:textId="77777777">
        <w:trPr>
          <w:trHeight w:val="224"/>
        </w:trPr>
        <w:tc>
          <w:tcPr>
            <w:tcW w:w="3619" w:type="dxa"/>
          </w:tcPr>
          <w:p w14:paraId="31DB13C1"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w:t>
            </w:r>
          </w:p>
        </w:tc>
        <w:tc>
          <w:tcPr>
            <w:tcW w:w="6092" w:type="dxa"/>
          </w:tcPr>
          <w:p w14:paraId="3C919427" w14:textId="77777777" w:rsidR="00001885" w:rsidRDefault="00000000">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i/>
                <w:sz w:val="28"/>
                <w:szCs w:val="28"/>
              </w:rPr>
              <w:t>v.babenko@chdtu.edu.ua</w:t>
            </w:r>
          </w:p>
        </w:tc>
      </w:tr>
      <w:tr w:rsidR="00001885" w14:paraId="166236C4" w14:textId="77777777">
        <w:trPr>
          <w:trHeight w:val="224"/>
        </w:trPr>
        <w:tc>
          <w:tcPr>
            <w:tcW w:w="3619" w:type="dxa"/>
          </w:tcPr>
          <w:p w14:paraId="29E692A5" w14:textId="77777777" w:rsidR="00001885" w:rsidRDefault="00000000">
            <w:pPr>
              <w:spacing w:after="0" w:line="240" w:lineRule="auto"/>
              <w:ind w:left="-12"/>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Профайл</w:t>
            </w:r>
            <w:proofErr w:type="spellEnd"/>
            <w:r>
              <w:rPr>
                <w:rFonts w:ascii="Times New Roman" w:eastAsia="Times New Roman" w:hAnsi="Times New Roman" w:cs="Times New Roman"/>
                <w:sz w:val="28"/>
                <w:szCs w:val="28"/>
              </w:rPr>
              <w:t xml:space="preserve"> дисципліни</w:t>
            </w:r>
          </w:p>
        </w:tc>
        <w:tc>
          <w:tcPr>
            <w:tcW w:w="6092" w:type="dxa"/>
          </w:tcPr>
          <w:p w14:paraId="0D948941" w14:textId="77777777" w:rsidR="00001885" w:rsidRDefault="00001885">
            <w:pPr>
              <w:spacing w:after="0" w:line="240" w:lineRule="auto"/>
              <w:ind w:left="-12"/>
              <w:rPr>
                <w:rFonts w:ascii="Times New Roman" w:eastAsia="Times New Roman" w:hAnsi="Times New Roman" w:cs="Times New Roman"/>
                <w:sz w:val="28"/>
                <w:szCs w:val="28"/>
              </w:rPr>
            </w:pPr>
          </w:p>
        </w:tc>
      </w:tr>
      <w:tr w:rsidR="00001885" w14:paraId="46FE13E0" w14:textId="77777777">
        <w:trPr>
          <w:trHeight w:val="224"/>
        </w:trPr>
        <w:tc>
          <w:tcPr>
            <w:tcW w:w="3619" w:type="dxa"/>
          </w:tcPr>
          <w:p w14:paraId="50DBC0DD" w14:textId="77777777" w:rsidR="00001885"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Розклад консультацій </w:t>
            </w:r>
          </w:p>
        </w:tc>
        <w:tc>
          <w:tcPr>
            <w:tcW w:w="6092" w:type="dxa"/>
          </w:tcPr>
          <w:p w14:paraId="1982B8F3" w14:textId="77777777" w:rsidR="00001885" w:rsidRDefault="00000000">
            <w:pPr>
              <w:spacing w:after="0" w:line="240" w:lineRule="auto"/>
              <w:ind w:left="-12"/>
              <w:rPr>
                <w:rFonts w:ascii="Times New Roman" w:eastAsia="Times New Roman" w:hAnsi="Times New Roman" w:cs="Times New Roman"/>
                <w:i/>
                <w:sz w:val="28"/>
                <w:szCs w:val="28"/>
              </w:rPr>
            </w:pPr>
            <w:r>
              <w:rPr>
                <w:rFonts w:ascii="Times New Roman" w:eastAsia="Times New Roman" w:hAnsi="Times New Roman" w:cs="Times New Roman"/>
                <w:i/>
                <w:sz w:val="28"/>
                <w:szCs w:val="28"/>
              </w:rPr>
              <w:t>https://ibki.chdtu.edu.ua/debts/</w:t>
            </w:r>
          </w:p>
        </w:tc>
      </w:tr>
    </w:tbl>
    <w:p w14:paraId="1C4D4ACC" w14:textId="77777777" w:rsidR="00001885" w:rsidRDefault="00001885"/>
    <w:sectPr w:rsidR="00001885">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34D7"/>
    <w:multiLevelType w:val="multilevel"/>
    <w:tmpl w:val="AB242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134845"/>
    <w:multiLevelType w:val="multilevel"/>
    <w:tmpl w:val="A2B2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6271635">
    <w:abstractNumId w:val="0"/>
  </w:num>
  <w:num w:numId="2" w16cid:durableId="108750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85"/>
    <w:rsid w:val="00001885"/>
    <w:rsid w:val="003127EF"/>
    <w:rsid w:val="00A72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CA99"/>
  <w15:docId w15:val="{8FEBFE80-0FFE-4B71-AFE3-C61FD1B8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1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1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10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10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10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10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10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10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10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9D1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9D10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10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10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10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10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10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1092"/>
    <w:rPr>
      <w:rFonts w:eastAsiaTheme="majorEastAsia" w:cstheme="majorBidi"/>
      <w:color w:val="595959" w:themeColor="text1" w:themeTint="A6"/>
    </w:rPr>
  </w:style>
  <w:style w:type="character" w:customStyle="1" w:styleId="80">
    <w:name w:val="Заголовок 8 Знак"/>
    <w:basedOn w:val="a0"/>
    <w:link w:val="8"/>
    <w:uiPriority w:val="9"/>
    <w:semiHidden/>
    <w:rsid w:val="009D10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1092"/>
    <w:rPr>
      <w:rFonts w:eastAsiaTheme="majorEastAsia" w:cstheme="majorBidi"/>
      <w:color w:val="272727" w:themeColor="text1" w:themeTint="D8"/>
    </w:rPr>
  </w:style>
  <w:style w:type="character" w:customStyle="1" w:styleId="a4">
    <w:name w:val="Заголовок Знак"/>
    <w:basedOn w:val="a0"/>
    <w:link w:val="a3"/>
    <w:uiPriority w:val="10"/>
    <w:rsid w:val="009D1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одзаголовок Знак"/>
    <w:basedOn w:val="a0"/>
    <w:link w:val="a5"/>
    <w:uiPriority w:val="11"/>
    <w:rsid w:val="009D10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1092"/>
    <w:pPr>
      <w:spacing w:before="160"/>
      <w:jc w:val="center"/>
    </w:pPr>
    <w:rPr>
      <w:i/>
      <w:iCs/>
      <w:color w:val="404040" w:themeColor="text1" w:themeTint="BF"/>
    </w:rPr>
  </w:style>
  <w:style w:type="character" w:customStyle="1" w:styleId="22">
    <w:name w:val="Цитата 2 Знак"/>
    <w:basedOn w:val="a0"/>
    <w:link w:val="21"/>
    <w:uiPriority w:val="29"/>
    <w:rsid w:val="009D1092"/>
    <w:rPr>
      <w:i/>
      <w:iCs/>
      <w:color w:val="404040" w:themeColor="text1" w:themeTint="BF"/>
    </w:rPr>
  </w:style>
  <w:style w:type="paragraph" w:styleId="a7">
    <w:name w:val="List Paragraph"/>
    <w:basedOn w:val="a"/>
    <w:uiPriority w:val="34"/>
    <w:qFormat/>
    <w:rsid w:val="009D1092"/>
    <w:pPr>
      <w:ind w:left="720"/>
      <w:contextualSpacing/>
    </w:pPr>
  </w:style>
  <w:style w:type="character" w:styleId="a8">
    <w:name w:val="Intense Emphasis"/>
    <w:basedOn w:val="a0"/>
    <w:uiPriority w:val="21"/>
    <w:qFormat/>
    <w:rsid w:val="009D1092"/>
    <w:rPr>
      <w:i/>
      <w:iCs/>
      <w:color w:val="2F5496" w:themeColor="accent1" w:themeShade="BF"/>
    </w:rPr>
  </w:style>
  <w:style w:type="paragraph" w:styleId="a9">
    <w:name w:val="Intense Quote"/>
    <w:basedOn w:val="a"/>
    <w:next w:val="a"/>
    <w:link w:val="aa"/>
    <w:uiPriority w:val="30"/>
    <w:qFormat/>
    <w:rsid w:val="009D1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1092"/>
    <w:rPr>
      <w:i/>
      <w:iCs/>
      <w:color w:val="2F5496" w:themeColor="accent1" w:themeShade="BF"/>
    </w:rPr>
  </w:style>
  <w:style w:type="character" w:styleId="ab">
    <w:name w:val="Intense Reference"/>
    <w:basedOn w:val="a0"/>
    <w:uiPriority w:val="32"/>
    <w:qFormat/>
    <w:rsid w:val="009D1092"/>
    <w:rPr>
      <w:b/>
      <w:bCs/>
      <w:smallCaps/>
      <w:color w:val="2F5496" w:themeColor="accent1" w:themeShade="BF"/>
      <w:spacing w:val="5"/>
    </w:rPr>
  </w:style>
  <w:style w:type="table" w:styleId="ac">
    <w:name w:val="Table Grid"/>
    <w:basedOn w:val="a1"/>
    <w:uiPriority w:val="39"/>
    <w:rsid w:val="00C2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06EcFkjYOzBecnRyIqUFvqpOQ==">CgMxLjA4AHIhMVVFZnZGSmdiNU9pekFhSzRrd1BUWlBjS3Y5WTRSWEJ0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Миронюк Тетяна Василівна</dc:creator>
  <cp:lastModifiedBy>Бабенко Віра Григорівна</cp:lastModifiedBy>
  <cp:revision>2</cp:revision>
  <dcterms:created xsi:type="dcterms:W3CDTF">2025-03-11T19:01:00Z</dcterms:created>
  <dcterms:modified xsi:type="dcterms:W3CDTF">2025-03-15T18:15:00Z</dcterms:modified>
</cp:coreProperties>
</file>